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7610E" w14:textId="13CAE11D" w:rsidR="00CC06B8" w:rsidRPr="00923EF9" w:rsidRDefault="00CC06B8" w:rsidP="00CC06B8">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110-bis-e</w:t>
      </w:r>
      <w:r w:rsidRPr="004E43B7">
        <w:rPr>
          <w:bCs/>
          <w:noProof w:val="0"/>
          <w:sz w:val="24"/>
          <w:szCs w:val="24"/>
          <w:lang w:val="de-DE"/>
        </w:rPr>
        <w:tab/>
      </w:r>
      <w:r>
        <w:rPr>
          <w:bCs/>
          <w:noProof w:val="0"/>
          <w:sz w:val="24"/>
          <w:szCs w:val="24"/>
          <w:lang w:val="de-DE"/>
        </w:rPr>
        <w:t xml:space="preserve">              </w:t>
      </w:r>
      <w:r w:rsidR="000F3E8B" w:rsidRPr="000F3E8B">
        <w:rPr>
          <w:noProof w:val="0"/>
          <w:sz w:val="24"/>
          <w:szCs w:val="24"/>
          <w:lang w:val="de-DE"/>
        </w:rPr>
        <w:t>R1-2209422</w:t>
      </w:r>
    </w:p>
    <w:p w14:paraId="38D30BBC" w14:textId="77777777" w:rsidR="00CC06B8" w:rsidRPr="00E12955" w:rsidRDefault="00CC06B8" w:rsidP="00CC06B8">
      <w:pPr>
        <w:pStyle w:val="Header"/>
        <w:jc w:val="both"/>
        <w:rPr>
          <w:bCs/>
          <w:noProof w:val="0"/>
          <w:sz w:val="24"/>
        </w:rPr>
      </w:pPr>
      <w:r>
        <w:rPr>
          <w:rFonts w:eastAsia="SimSun"/>
          <w:noProof w:val="0"/>
          <w:sz w:val="24"/>
          <w:szCs w:val="24"/>
          <w:lang w:eastAsia="zh-CN"/>
        </w:rPr>
        <w:t>October 10</w:t>
      </w:r>
      <w:r w:rsidRPr="00173E68">
        <w:rPr>
          <w:rFonts w:eastAsia="SimSun"/>
          <w:noProof w:val="0"/>
          <w:sz w:val="24"/>
          <w:szCs w:val="24"/>
          <w:vertAlign w:val="superscript"/>
          <w:lang w:eastAsia="zh-CN"/>
        </w:rPr>
        <w:t>th</w:t>
      </w:r>
      <w:r w:rsidRPr="00173E68">
        <w:rPr>
          <w:rFonts w:eastAsia="SimSun"/>
          <w:noProof w:val="0"/>
          <w:sz w:val="24"/>
          <w:szCs w:val="24"/>
          <w:lang w:eastAsia="zh-CN"/>
        </w:rPr>
        <w:t xml:space="preserve"> – </w:t>
      </w:r>
      <w:r>
        <w:rPr>
          <w:rFonts w:eastAsia="SimSun"/>
          <w:noProof w:val="0"/>
          <w:sz w:val="24"/>
          <w:szCs w:val="24"/>
          <w:lang w:eastAsia="zh-CN"/>
        </w:rPr>
        <w:t>19</w:t>
      </w:r>
      <w:r w:rsidRPr="00173E68">
        <w:rPr>
          <w:rFonts w:eastAsia="SimSun"/>
          <w:noProof w:val="0"/>
          <w:sz w:val="24"/>
          <w:szCs w:val="24"/>
          <w:vertAlign w:val="superscript"/>
          <w:lang w:eastAsia="zh-CN"/>
        </w:rPr>
        <w:t>th</w:t>
      </w:r>
      <w:r w:rsidRPr="00173E68">
        <w:rPr>
          <w:rFonts w:eastAsia="SimSun"/>
          <w:noProof w:val="0"/>
          <w:sz w:val="24"/>
          <w:szCs w:val="24"/>
          <w:lang w:eastAsia="zh-CN"/>
        </w:rPr>
        <w:t>, 2022</w:t>
      </w:r>
    </w:p>
    <w:p w14:paraId="1376073D" w14:textId="77777777" w:rsidR="00CC06B8" w:rsidRPr="00E12955" w:rsidRDefault="00CC06B8" w:rsidP="00CC06B8">
      <w:pPr>
        <w:pStyle w:val="Header"/>
        <w:jc w:val="both"/>
        <w:rPr>
          <w:bCs/>
          <w:noProof w:val="0"/>
          <w:sz w:val="24"/>
        </w:rPr>
      </w:pPr>
    </w:p>
    <w:p w14:paraId="49379CFB" w14:textId="77777777" w:rsidR="00CD4C7B" w:rsidRPr="00E12955" w:rsidRDefault="00CD4C7B" w:rsidP="00AD6FC6">
      <w:pPr>
        <w:pStyle w:val="Header"/>
        <w:jc w:val="both"/>
        <w:rPr>
          <w:bCs/>
          <w:noProof w:val="0"/>
          <w:sz w:val="24"/>
        </w:rPr>
      </w:pPr>
    </w:p>
    <w:p w14:paraId="758E2B30" w14:textId="3E1F0E1B"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w:t>
      </w:r>
      <w:r w:rsidR="00C1342B">
        <w:rPr>
          <w:rFonts w:cs="Arial"/>
          <w:b/>
          <w:bCs/>
          <w:sz w:val="24"/>
        </w:rPr>
        <w:t>1</w:t>
      </w:r>
      <w:r w:rsidR="00495758">
        <w:rPr>
          <w:rFonts w:cs="Arial"/>
          <w:b/>
          <w:bCs/>
          <w:sz w:val="24"/>
        </w:rPr>
        <w:t>1</w:t>
      </w:r>
      <w:r w:rsidR="00C1342B">
        <w:rPr>
          <w:rFonts w:cs="Arial"/>
          <w:b/>
          <w:bCs/>
          <w:sz w:val="24"/>
        </w:rPr>
        <w:t>.1</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155DD508"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5372C" w:rsidRPr="0085372C">
        <w:rPr>
          <w:rFonts w:ascii="Arial" w:hAnsi="Arial" w:cs="Arial"/>
          <w:b/>
          <w:bCs/>
          <w:sz w:val="24"/>
        </w:rPr>
        <w:t>Discussion on coverage enhancements aspects for NR NTN</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157E5E9B" w14:textId="11661FBC" w:rsidR="00CF6E92" w:rsidRPr="005C0F21" w:rsidRDefault="00AA6D6B" w:rsidP="00AD6FC6">
      <w:pPr>
        <w:jc w:val="both"/>
        <w:rPr>
          <w:sz w:val="22"/>
          <w:szCs w:val="22"/>
        </w:rPr>
      </w:pPr>
      <w:r w:rsidRPr="005C0F21">
        <w:rPr>
          <w:sz w:val="22"/>
          <w:szCs w:val="22"/>
        </w:rPr>
        <w:t>In RAN #9</w:t>
      </w:r>
      <w:r w:rsidR="002153D5">
        <w:rPr>
          <w:sz w:val="22"/>
          <w:szCs w:val="22"/>
        </w:rPr>
        <w:t>5</w:t>
      </w:r>
      <w:r w:rsidR="00265CF9" w:rsidRPr="005C0F21">
        <w:rPr>
          <w:sz w:val="22"/>
          <w:szCs w:val="22"/>
        </w:rPr>
        <w:t xml:space="preserve"> meeting, </w:t>
      </w:r>
      <w:r w:rsidR="002A5581">
        <w:rPr>
          <w:sz w:val="22"/>
          <w:szCs w:val="22"/>
        </w:rPr>
        <w:t>WI</w:t>
      </w:r>
      <w:r w:rsidR="00265CF9" w:rsidRPr="005C0F21">
        <w:rPr>
          <w:sz w:val="22"/>
          <w:szCs w:val="22"/>
        </w:rPr>
        <w:t xml:space="preserve"> </w:t>
      </w:r>
      <w:r w:rsidR="00AA6453" w:rsidRPr="005C0F21">
        <w:rPr>
          <w:sz w:val="22"/>
          <w:szCs w:val="22"/>
        </w:rPr>
        <w:t>on</w:t>
      </w:r>
      <w:r w:rsidR="00B06B59">
        <w:rPr>
          <w:sz w:val="22"/>
          <w:szCs w:val="22"/>
        </w:rPr>
        <w:t xml:space="preserve"> enhancements of NTN</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 xml:space="preserve">. </w:t>
      </w:r>
      <w:r w:rsidR="00C0668E">
        <w:rPr>
          <w:rFonts w:eastAsia="SimSun"/>
          <w:sz w:val="22"/>
          <w:szCs w:val="22"/>
          <w:lang w:eastAsia="zh-CN"/>
        </w:rPr>
        <w:t xml:space="preserve">One of the objective of the WI is to study the coverage enhancements aspects </w:t>
      </w:r>
      <w:r w:rsidR="00A71E8E">
        <w:rPr>
          <w:rFonts w:eastAsia="SimSun"/>
          <w:sz w:val="22"/>
          <w:szCs w:val="22"/>
          <w:lang w:eastAsia="zh-CN"/>
        </w:rPr>
        <w:t xml:space="preserve">for commercial UEs accessing the NTN cell. </w:t>
      </w:r>
      <w:r w:rsidR="0065652E" w:rsidRPr="005C0F21">
        <w:rPr>
          <w:rFonts w:eastAsia="SimSun"/>
          <w:sz w:val="22"/>
          <w:szCs w:val="22"/>
          <w:lang w:eastAsia="zh-CN"/>
        </w:rPr>
        <w:t xml:space="preserve">The </w:t>
      </w:r>
      <w:r w:rsidR="00A71E8E">
        <w:rPr>
          <w:rFonts w:eastAsia="SimSun"/>
          <w:sz w:val="22"/>
          <w:szCs w:val="22"/>
          <w:lang w:eastAsia="zh-CN"/>
        </w:rPr>
        <w:t xml:space="preserve">detailed </w:t>
      </w:r>
      <w:r w:rsidR="0065652E" w:rsidRPr="005C0F21">
        <w:rPr>
          <w:rFonts w:eastAsia="SimSun"/>
          <w:sz w:val="22"/>
          <w:szCs w:val="22"/>
          <w:lang w:eastAsia="zh-CN"/>
        </w:rPr>
        <w:t>objective</w:t>
      </w:r>
      <w:r w:rsidR="00F60960" w:rsidRPr="005C0F21">
        <w:rPr>
          <w:rFonts w:eastAsia="SimSun"/>
          <w:sz w:val="22"/>
          <w:szCs w:val="22"/>
          <w:lang w:eastAsia="zh-CN"/>
        </w:rPr>
        <w:t>s</w:t>
      </w:r>
      <w:r w:rsidR="0065652E" w:rsidRPr="005C0F21">
        <w:rPr>
          <w:rFonts w:eastAsia="SimSun"/>
          <w:sz w:val="22"/>
          <w:szCs w:val="22"/>
          <w:lang w:eastAsia="zh-CN"/>
        </w:rPr>
        <w:t xml:space="preserve"> </w:t>
      </w:r>
      <w:r w:rsidR="00F60960" w:rsidRPr="005C0F21">
        <w:rPr>
          <w:rFonts w:eastAsia="SimSun"/>
          <w:sz w:val="22"/>
          <w:szCs w:val="22"/>
          <w:lang w:eastAsia="zh-CN"/>
        </w:rPr>
        <w:t>are</w:t>
      </w:r>
      <w:r w:rsidR="0065652E" w:rsidRPr="005C0F21">
        <w:rPr>
          <w:rFonts w:eastAsia="SimSun"/>
          <w:sz w:val="22"/>
          <w:szCs w:val="22"/>
          <w:lang w:eastAsia="zh-CN"/>
        </w:rPr>
        <w:t xml:space="preserve"> as </w:t>
      </w:r>
      <w:r w:rsidR="00C271BA" w:rsidRPr="005C0F21">
        <w:rPr>
          <w:rFonts w:eastAsia="SimSun"/>
          <w:sz w:val="22"/>
          <w:szCs w:val="22"/>
          <w:lang w:eastAsia="zh-CN"/>
        </w:rPr>
        <w:t>follows</w:t>
      </w:r>
      <w:r w:rsidR="003A321A">
        <w:rPr>
          <w:rFonts w:eastAsia="SimSun"/>
          <w:sz w:val="22"/>
          <w:szCs w:val="22"/>
          <w:lang w:eastAsia="zh-CN"/>
        </w:rPr>
        <w:t xml:space="preserve"> [1]</w:t>
      </w:r>
      <w:r w:rsidR="0065652E" w:rsidRPr="005C0F21">
        <w:rPr>
          <w:rFonts w:eastAsia="SimSun"/>
          <w:sz w:val="22"/>
          <w:szCs w:val="22"/>
          <w:lang w:eastAsia="zh-CN"/>
        </w:rPr>
        <w:t>.</w:t>
      </w:r>
    </w:p>
    <w:p w14:paraId="3B28CE2B" w14:textId="77777777" w:rsidR="008745B1" w:rsidRPr="008745B1" w:rsidRDefault="008745B1" w:rsidP="008745B1">
      <w:pPr>
        <w:spacing w:after="0"/>
        <w:rPr>
          <w:bCs/>
          <w:i/>
          <w:iCs/>
        </w:rPr>
      </w:pPr>
      <w:r w:rsidRPr="008745B1">
        <w:rPr>
          <w:bCs/>
          <w:i/>
          <w:iCs/>
        </w:rPr>
        <w:t>4.1.1</w:t>
      </w:r>
      <w:r w:rsidRPr="008745B1">
        <w:rPr>
          <w:bCs/>
          <w:i/>
          <w:iCs/>
        </w:rPr>
        <w:tab/>
        <w:t>Coverage enhancement</w:t>
      </w:r>
    </w:p>
    <w:p w14:paraId="277A297B" w14:textId="77777777" w:rsidR="008745B1" w:rsidRPr="008745B1" w:rsidRDefault="008745B1" w:rsidP="008745B1">
      <w:pPr>
        <w:spacing w:after="0"/>
        <w:rPr>
          <w:bCs/>
          <w:i/>
          <w:iCs/>
        </w:rPr>
      </w:pPr>
    </w:p>
    <w:p w14:paraId="149626B5" w14:textId="77777777" w:rsidR="008745B1" w:rsidRPr="008745B1" w:rsidRDefault="008745B1" w:rsidP="008745B1">
      <w:pPr>
        <w:spacing w:after="0"/>
        <w:rPr>
          <w:bCs/>
          <w:i/>
          <w:iCs/>
        </w:rPr>
      </w:pPr>
      <w:r w:rsidRPr="008745B1">
        <w:rPr>
          <w:bCs/>
          <w:i/>
          <w:i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Pr="002C1F66">
        <w:rPr>
          <w:bCs/>
          <w:i/>
          <w:iCs/>
          <w:highlight w:val="yellow"/>
        </w:rPr>
        <w:t>Only NTN-specific characteristics are to be included in this coverage enhancement work</w:t>
      </w:r>
      <w:r w:rsidRPr="008745B1">
        <w:rPr>
          <w:bCs/>
          <w:i/>
          <w:iCs/>
        </w:rPr>
        <w:t xml:space="preserve">, otherwise it should be part of another WI (e.g., UL enhancement of coverage). </w:t>
      </w:r>
      <w:r w:rsidRPr="002C1F66">
        <w:rPr>
          <w:bCs/>
          <w:i/>
          <w:iCs/>
          <w:highlight w:val="yellow"/>
        </w:rPr>
        <w:t>The work needs to cover the use case of voice and low-data rate services using commercial smartphones</w:t>
      </w:r>
      <w:r w:rsidRPr="008745B1">
        <w:rPr>
          <w:bCs/>
          <w:i/>
          <w:iCs/>
        </w:rPr>
        <w:t xml:space="preserve">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5F57AB1E" w14:textId="77777777" w:rsidR="008745B1" w:rsidRPr="008745B1" w:rsidRDefault="008745B1" w:rsidP="008745B1">
      <w:pPr>
        <w:spacing w:after="0"/>
        <w:rPr>
          <w:bCs/>
          <w:i/>
          <w:iCs/>
        </w:rPr>
      </w:pPr>
      <w:r w:rsidRPr="008745B1">
        <w:rPr>
          <w:bCs/>
          <w:i/>
          <w:iCs/>
        </w:rPr>
        <w:t>requirements, e.g., ITU limitation of power flux density.</w:t>
      </w:r>
    </w:p>
    <w:p w14:paraId="414C9509" w14:textId="77777777" w:rsidR="008745B1" w:rsidRPr="008745B1" w:rsidRDefault="008745B1" w:rsidP="008745B1">
      <w:pPr>
        <w:spacing w:after="0"/>
        <w:rPr>
          <w:bCs/>
          <w:i/>
          <w:iCs/>
        </w:rPr>
      </w:pPr>
    </w:p>
    <w:p w14:paraId="31FE4CC4" w14:textId="77777777" w:rsidR="008745B1" w:rsidRPr="008745B1" w:rsidRDefault="008745B1" w:rsidP="008745B1">
      <w:pPr>
        <w:spacing w:after="0"/>
        <w:rPr>
          <w:bCs/>
          <w:i/>
          <w:iCs/>
        </w:rPr>
      </w:pPr>
      <w:r w:rsidRPr="008745B1">
        <w:rPr>
          <w:bCs/>
          <w:i/>
          <w:iCs/>
        </w:rPr>
        <w:t>Have a 1-TU 6-month study phase focusing on the following (to derive clear &amp; limited scope):</w:t>
      </w:r>
    </w:p>
    <w:p w14:paraId="03D3D486" w14:textId="77777777" w:rsidR="008745B1" w:rsidRPr="008745B1" w:rsidRDefault="008745B1" w:rsidP="008745B1">
      <w:pPr>
        <w:spacing w:after="0"/>
        <w:rPr>
          <w:bCs/>
          <w:i/>
          <w:iCs/>
        </w:rPr>
      </w:pPr>
    </w:p>
    <w:p w14:paraId="708CB992" w14:textId="77777777" w:rsidR="008745B1" w:rsidRPr="008745B1" w:rsidRDefault="008745B1" w:rsidP="008745B1">
      <w:pPr>
        <w:numPr>
          <w:ilvl w:val="0"/>
          <w:numId w:val="24"/>
        </w:numPr>
        <w:spacing w:after="0" w:line="256" w:lineRule="auto"/>
        <w:rPr>
          <w:bCs/>
          <w:i/>
          <w:iCs/>
        </w:rPr>
      </w:pPr>
      <w:r w:rsidRPr="008745B1">
        <w:rPr>
          <w:bCs/>
          <w:i/>
          <w:i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61B80C46" w14:textId="77777777" w:rsidR="008745B1" w:rsidRPr="008745B1" w:rsidRDefault="008745B1" w:rsidP="008745B1">
      <w:pPr>
        <w:numPr>
          <w:ilvl w:val="1"/>
          <w:numId w:val="24"/>
        </w:numPr>
        <w:spacing w:after="0" w:line="256" w:lineRule="auto"/>
        <w:rPr>
          <w:bCs/>
          <w:i/>
          <w:iCs/>
        </w:rPr>
      </w:pPr>
      <w:r w:rsidRPr="008745B1">
        <w:rPr>
          <w:bCs/>
          <w:i/>
          <w:iCs/>
        </w:rPr>
        <w:t>VoIP and low-data rate services for commercial handset terminals</w:t>
      </w:r>
    </w:p>
    <w:p w14:paraId="6CBBCB8B" w14:textId="77777777" w:rsidR="008745B1" w:rsidRPr="008745B1" w:rsidRDefault="008745B1" w:rsidP="008745B1">
      <w:pPr>
        <w:spacing w:after="0"/>
        <w:rPr>
          <w:bCs/>
          <w:i/>
          <w:iCs/>
        </w:rPr>
      </w:pPr>
    </w:p>
    <w:p w14:paraId="7B7C85D5" w14:textId="77777777" w:rsidR="008745B1" w:rsidRPr="008745B1" w:rsidRDefault="008745B1" w:rsidP="008745B1">
      <w:pPr>
        <w:spacing w:after="0"/>
        <w:rPr>
          <w:bCs/>
          <w:i/>
          <w:iCs/>
        </w:rPr>
      </w:pPr>
      <w:bookmarkStart w:id="1" w:name="_Hlk90207880"/>
      <w:r w:rsidRPr="008745B1">
        <w:rPr>
          <w:bCs/>
          <w:i/>
          <w:iCs/>
        </w:rPr>
        <w:t>The following items are shown as examples of areas to consider</w:t>
      </w:r>
      <w:r w:rsidRPr="008745B1">
        <w:rPr>
          <w:i/>
          <w:iCs/>
        </w:rPr>
        <w:t xml:space="preserve"> </w:t>
      </w:r>
      <w:r w:rsidRPr="008745B1">
        <w:rPr>
          <w:bCs/>
          <w:i/>
          <w:iCs/>
        </w:rPr>
        <w:t>in the next step of the study. The actual items for study will be based on the evaluation of coverage issues specific to NTN identified above.</w:t>
      </w:r>
      <w:bookmarkEnd w:id="1"/>
    </w:p>
    <w:p w14:paraId="732743C6" w14:textId="77777777" w:rsidR="008745B1" w:rsidRPr="008745B1" w:rsidRDefault="008745B1" w:rsidP="008745B1">
      <w:pPr>
        <w:spacing w:after="0"/>
        <w:rPr>
          <w:bCs/>
          <w:i/>
          <w:iCs/>
        </w:rPr>
      </w:pPr>
    </w:p>
    <w:p w14:paraId="445FE576" w14:textId="77777777" w:rsidR="008745B1" w:rsidRPr="008745B1" w:rsidRDefault="008745B1" w:rsidP="008745B1">
      <w:pPr>
        <w:numPr>
          <w:ilvl w:val="0"/>
          <w:numId w:val="24"/>
        </w:numPr>
        <w:spacing w:after="0" w:line="256" w:lineRule="auto"/>
        <w:rPr>
          <w:bCs/>
          <w:i/>
          <w:iCs/>
        </w:rPr>
      </w:pPr>
      <w:r w:rsidRPr="008745B1">
        <w:rPr>
          <w:bCs/>
          <w:i/>
          <w:iCs/>
        </w:rPr>
        <w:t>NTN-specific repetitions enhancements beyond techniques covered in Rel-17 CovEnh WI for the relevant channels</w:t>
      </w:r>
    </w:p>
    <w:p w14:paraId="2DF2B450" w14:textId="77777777" w:rsidR="008745B1" w:rsidRPr="008745B1" w:rsidRDefault="008745B1" w:rsidP="008745B1">
      <w:pPr>
        <w:numPr>
          <w:ilvl w:val="0"/>
          <w:numId w:val="24"/>
        </w:numPr>
        <w:spacing w:after="0" w:line="256" w:lineRule="auto"/>
        <w:rPr>
          <w:bCs/>
          <w:i/>
          <w:iCs/>
        </w:rPr>
      </w:pPr>
      <w:r w:rsidRPr="008745B1">
        <w:rPr>
          <w:bCs/>
          <w:i/>
          <w:iCs/>
        </w:rPr>
        <w:t>NTN-specific techniques for improved diversity and/or reduced polarization loss</w:t>
      </w:r>
    </w:p>
    <w:p w14:paraId="52FC2FBD" w14:textId="77777777" w:rsidR="008745B1" w:rsidRPr="008745B1" w:rsidRDefault="008745B1" w:rsidP="008745B1">
      <w:pPr>
        <w:numPr>
          <w:ilvl w:val="0"/>
          <w:numId w:val="24"/>
        </w:numPr>
        <w:spacing w:after="0" w:line="256" w:lineRule="auto"/>
        <w:rPr>
          <w:bCs/>
          <w:i/>
          <w:iCs/>
        </w:rPr>
      </w:pPr>
      <w:r w:rsidRPr="008745B1">
        <w:rPr>
          <w:bCs/>
          <w:i/>
          <w:iCs/>
        </w:rPr>
        <w:t>Improved performance of low-rate codecs in link budget limited situation including reducing RAN protocol overhead for VoNR</w:t>
      </w:r>
    </w:p>
    <w:p w14:paraId="2FC034DC" w14:textId="77777777" w:rsidR="008745B1" w:rsidRPr="008745B1" w:rsidRDefault="008745B1" w:rsidP="008745B1">
      <w:pPr>
        <w:numPr>
          <w:ilvl w:val="1"/>
          <w:numId w:val="24"/>
        </w:numPr>
        <w:spacing w:after="0" w:line="256" w:lineRule="auto"/>
        <w:rPr>
          <w:bCs/>
          <w:i/>
          <w:iCs/>
        </w:rPr>
      </w:pPr>
      <w:r w:rsidRPr="008745B1">
        <w:rPr>
          <w:bCs/>
          <w:i/>
          <w:iCs/>
        </w:rPr>
        <w:t>NOTE: Intent is not to introduce a new codec.</w:t>
      </w:r>
    </w:p>
    <w:p w14:paraId="7BB8B588" w14:textId="77777777" w:rsidR="008745B1" w:rsidRPr="008745B1" w:rsidRDefault="008745B1" w:rsidP="008745B1">
      <w:pPr>
        <w:spacing w:after="0"/>
        <w:rPr>
          <w:bCs/>
          <w:i/>
          <w:iCs/>
        </w:rPr>
      </w:pPr>
    </w:p>
    <w:p w14:paraId="78192BE6" w14:textId="77777777" w:rsidR="008745B1" w:rsidRPr="008745B1" w:rsidRDefault="008745B1" w:rsidP="008745B1">
      <w:pPr>
        <w:spacing w:after="0"/>
        <w:rPr>
          <w:bCs/>
          <w:i/>
          <w:iCs/>
        </w:rPr>
      </w:pPr>
      <w:bookmarkStart w:id="2" w:name="_Hlk86407239"/>
      <w:r w:rsidRPr="008745B1">
        <w:rPr>
          <w:bCs/>
          <w:i/>
          <w:iCs/>
        </w:rPr>
        <w:t>RAN to determine by RAN#97 (for RAN1 items) and RAN#98 (for RAN2 items) whether the study phase has identified any need for NTN-specific coverage enhancements in Rel-18</w:t>
      </w:r>
      <w:bookmarkEnd w:id="2"/>
      <w:r w:rsidRPr="008745B1">
        <w:rPr>
          <w:bCs/>
          <w:i/>
          <w:iCs/>
        </w:rPr>
        <w:t>. If needed, the set of NTN-specific work item objectives will be updated.</w:t>
      </w:r>
    </w:p>
    <w:p w14:paraId="10BA6F0F" w14:textId="77777777" w:rsidR="00E117E3" w:rsidRDefault="00E117E3" w:rsidP="00AD6FC6">
      <w:pPr>
        <w:jc w:val="both"/>
        <w:rPr>
          <w:sz w:val="22"/>
          <w:szCs w:val="22"/>
        </w:rPr>
      </w:pPr>
    </w:p>
    <w:p w14:paraId="54028852" w14:textId="7F875E12"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potential</w:t>
      </w:r>
      <w:r w:rsidR="00AE1BA8">
        <w:rPr>
          <w:sz w:val="22"/>
          <w:szCs w:val="22"/>
        </w:rPr>
        <w:t xml:space="preserve"> coverage</w:t>
      </w:r>
      <w:r w:rsidR="00AA6D6B" w:rsidRPr="005C0F21">
        <w:rPr>
          <w:sz w:val="22"/>
          <w:szCs w:val="22"/>
        </w:rPr>
        <w:t xml:space="preserve"> </w:t>
      </w:r>
      <w:r w:rsidR="00AA6D6B" w:rsidRPr="005C0F21">
        <w:rPr>
          <w:rFonts w:eastAsia="Malgun Gothic"/>
          <w:sz w:val="22"/>
          <w:szCs w:val="22"/>
          <w:lang w:val="en-US" w:eastAsia="ko-KR"/>
        </w:rPr>
        <w:t xml:space="preserve">enhancements </w:t>
      </w:r>
      <w:r w:rsidR="00AE1BA8">
        <w:rPr>
          <w:rFonts w:eastAsia="Malgun Gothic"/>
          <w:sz w:val="22"/>
          <w:szCs w:val="22"/>
          <w:lang w:val="en-US" w:eastAsia="ko-KR"/>
        </w:rPr>
        <w:t>for random access procedure</w:t>
      </w:r>
      <w:r w:rsidR="00625040" w:rsidRPr="005C0F21">
        <w:rPr>
          <w:sz w:val="22"/>
          <w:szCs w:val="22"/>
        </w:rPr>
        <w:t>.</w:t>
      </w:r>
    </w:p>
    <w:p w14:paraId="127ACA6D" w14:textId="564D1364" w:rsidR="00CD4C7B" w:rsidRDefault="00CD4C7B" w:rsidP="00AD6FC6">
      <w:pPr>
        <w:pStyle w:val="Heading1"/>
        <w:jc w:val="both"/>
      </w:pPr>
      <w:r w:rsidRPr="0015436A">
        <w:lastRenderedPageBreak/>
        <w:t>2</w:t>
      </w:r>
      <w:r w:rsidR="00487367">
        <w:t xml:space="preserve"> </w:t>
      </w:r>
      <w:r w:rsidR="006A3B8A" w:rsidRPr="0015436A">
        <w:t>Discussion</w:t>
      </w:r>
    </w:p>
    <w:p w14:paraId="438BEFCE" w14:textId="43C9F4DF" w:rsidR="00FA2D3F" w:rsidRDefault="00896B12" w:rsidP="008C416B">
      <w:pPr>
        <w:spacing w:before="100" w:beforeAutospacing="1" w:after="100" w:afterAutospacing="1"/>
        <w:jc w:val="both"/>
        <w:rPr>
          <w:sz w:val="22"/>
          <w:szCs w:val="22"/>
        </w:rPr>
      </w:pPr>
      <w:r>
        <w:rPr>
          <w:sz w:val="22"/>
          <w:szCs w:val="22"/>
        </w:rPr>
        <w:t>Note that link budget analysis</w:t>
      </w:r>
      <w:r w:rsidR="006F2A63">
        <w:rPr>
          <w:sz w:val="22"/>
          <w:szCs w:val="22"/>
        </w:rPr>
        <w:t xml:space="preserve"> in the NTN study</w:t>
      </w:r>
      <w:r>
        <w:rPr>
          <w:sz w:val="22"/>
          <w:szCs w:val="22"/>
        </w:rPr>
        <w:t xml:space="preserve"> showed that UL transmissions from commercial UEs are expected to experience </w:t>
      </w:r>
      <w:r w:rsidR="005F497B">
        <w:rPr>
          <w:sz w:val="22"/>
          <w:szCs w:val="22"/>
        </w:rPr>
        <w:t xml:space="preserve">degraded </w:t>
      </w:r>
      <w:r w:rsidR="00E36738">
        <w:rPr>
          <w:sz w:val="22"/>
          <w:szCs w:val="22"/>
        </w:rPr>
        <w:t>CI</w:t>
      </w:r>
      <w:r w:rsidR="005F497B">
        <w:rPr>
          <w:sz w:val="22"/>
          <w:szCs w:val="22"/>
        </w:rPr>
        <w:t>NR values as compared to VSAT UEs</w:t>
      </w:r>
      <w:r w:rsidR="006F2A63">
        <w:rPr>
          <w:sz w:val="22"/>
          <w:szCs w:val="22"/>
        </w:rPr>
        <w:t xml:space="preserve"> [2]</w:t>
      </w:r>
      <w:r w:rsidR="005F497B">
        <w:rPr>
          <w:sz w:val="22"/>
          <w:szCs w:val="22"/>
        </w:rPr>
        <w:t>.</w:t>
      </w:r>
    </w:p>
    <w:p w14:paraId="11CA2A39" w14:textId="2CE568BF" w:rsidR="005F497B" w:rsidRDefault="00664CE4" w:rsidP="005F497B">
      <w:pPr>
        <w:keepNext/>
        <w:spacing w:before="100" w:beforeAutospacing="1" w:after="100" w:afterAutospacing="1"/>
        <w:jc w:val="center"/>
      </w:pPr>
      <w:r>
        <w:rPr>
          <w:noProof/>
          <w:sz w:val="22"/>
          <w:szCs w:val="22"/>
        </w:rPr>
        <mc:AlternateContent>
          <mc:Choice Requires="wps">
            <w:drawing>
              <wp:anchor distT="0" distB="0" distL="114300" distR="114300" simplePos="0" relativeHeight="251675648" behindDoc="0" locked="0" layoutInCell="1" allowOverlap="1" wp14:anchorId="77F03D40" wp14:editId="00574AFB">
                <wp:simplePos x="0" y="0"/>
                <wp:positionH relativeFrom="column">
                  <wp:posOffset>1195070</wp:posOffset>
                </wp:positionH>
                <wp:positionV relativeFrom="paragraph">
                  <wp:posOffset>7360920</wp:posOffset>
                </wp:positionV>
                <wp:extent cx="4143375" cy="1047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266258" id="Rectangle 10" o:spid="_x0000_s1026" style="position:absolute;margin-left:94.1pt;margin-top:579.6pt;width:326.25pt;height:8.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" filled="f" strokecolor="red" strokeweight="1.5pt"/>
            </w:pict>
          </mc:Fallback>
        </mc:AlternateContent>
      </w:r>
      <w:r>
        <w:rPr>
          <w:noProof/>
          <w:sz w:val="22"/>
          <w:szCs w:val="22"/>
        </w:rPr>
        <mc:AlternateContent>
          <mc:Choice Requires="wps">
            <w:drawing>
              <wp:anchor distT="0" distB="0" distL="114300" distR="114300" simplePos="0" relativeHeight="251673600" behindDoc="0" locked="0" layoutInCell="1" allowOverlap="1" wp14:anchorId="1A710F20" wp14:editId="4A4F56F4">
                <wp:simplePos x="0" y="0"/>
                <wp:positionH relativeFrom="column">
                  <wp:posOffset>1181100</wp:posOffset>
                </wp:positionH>
                <wp:positionV relativeFrom="paragraph">
                  <wp:posOffset>7114540</wp:posOffset>
                </wp:positionV>
                <wp:extent cx="4143375" cy="1047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155237" id="Rectangle 9" o:spid="_x0000_s1026" style="position:absolute;margin-left:93pt;margin-top:560.2pt;width:326.25pt;height:8.2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" filled="f" strokecolor="red" strokeweight="1.5pt"/>
            </w:pict>
          </mc:Fallback>
        </mc:AlternateContent>
      </w:r>
      <w:r>
        <w:rPr>
          <w:noProof/>
          <w:sz w:val="22"/>
          <w:szCs w:val="22"/>
        </w:rPr>
        <mc:AlternateContent>
          <mc:Choice Requires="wps">
            <w:drawing>
              <wp:anchor distT="0" distB="0" distL="114300" distR="114300" simplePos="0" relativeHeight="251671552" behindDoc="0" locked="0" layoutInCell="1" allowOverlap="1" wp14:anchorId="52791E18" wp14:editId="77B58FD2">
                <wp:simplePos x="0" y="0"/>
                <wp:positionH relativeFrom="column">
                  <wp:posOffset>1162050</wp:posOffset>
                </wp:positionH>
                <wp:positionV relativeFrom="paragraph">
                  <wp:posOffset>5942965</wp:posOffset>
                </wp:positionV>
                <wp:extent cx="4143375" cy="1047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B4A5CA" id="Rectangle 8" o:spid="_x0000_s1026" style="position:absolute;margin-left:91.5pt;margin-top:467.95pt;width:326.25pt;height:8.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" filled="f" strokecolor="red" strokeweight="1.5pt"/>
            </w:pict>
          </mc:Fallback>
        </mc:AlternateContent>
      </w:r>
      <w:r w:rsidR="0060684C">
        <w:rPr>
          <w:noProof/>
          <w:sz w:val="22"/>
          <w:szCs w:val="22"/>
        </w:rPr>
        <mc:AlternateContent>
          <mc:Choice Requires="wps">
            <w:drawing>
              <wp:anchor distT="0" distB="0" distL="114300" distR="114300" simplePos="0" relativeHeight="251669504" behindDoc="0" locked="0" layoutInCell="1" allowOverlap="1" wp14:anchorId="61C3C9B3" wp14:editId="08130F30">
                <wp:simplePos x="0" y="0"/>
                <wp:positionH relativeFrom="column">
                  <wp:posOffset>1195070</wp:posOffset>
                </wp:positionH>
                <wp:positionV relativeFrom="paragraph">
                  <wp:posOffset>6181090</wp:posOffset>
                </wp:positionV>
                <wp:extent cx="4143375" cy="1047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57F1C7" id="Rectangle 7" o:spid="_x0000_s1026" style="position:absolute;margin-left:94.1pt;margin-top:486.7pt;width:326.25pt;height:8.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" filled="f" strokecolor="red" strokeweight="1.5pt"/>
            </w:pict>
          </mc:Fallback>
        </mc:AlternateContent>
      </w:r>
      <w:r w:rsidR="0060684C">
        <w:rPr>
          <w:noProof/>
          <w:sz w:val="22"/>
          <w:szCs w:val="22"/>
        </w:rPr>
        <mc:AlternateContent>
          <mc:Choice Requires="wps">
            <w:drawing>
              <wp:anchor distT="0" distB="0" distL="114300" distR="114300" simplePos="0" relativeHeight="251667456" behindDoc="0" locked="0" layoutInCell="1" allowOverlap="1" wp14:anchorId="3F3E8977" wp14:editId="3FBE47E1">
                <wp:simplePos x="0" y="0"/>
                <wp:positionH relativeFrom="column">
                  <wp:posOffset>1185545</wp:posOffset>
                </wp:positionH>
                <wp:positionV relativeFrom="paragraph">
                  <wp:posOffset>4999990</wp:posOffset>
                </wp:positionV>
                <wp:extent cx="4143375" cy="1047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62160D" id="Rectangle 6" o:spid="_x0000_s1026" style="position:absolute;margin-left:93.35pt;margin-top:393.7pt;width:326.25pt;height:8.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" filled="f" strokecolor="red" strokeweight="1.5pt"/>
            </w:pict>
          </mc:Fallback>
        </mc:AlternateContent>
      </w:r>
      <w:r w:rsidR="00B04C37">
        <w:rPr>
          <w:noProof/>
          <w:sz w:val="22"/>
          <w:szCs w:val="22"/>
        </w:rPr>
        <mc:AlternateContent>
          <mc:Choice Requires="wps">
            <w:drawing>
              <wp:anchor distT="0" distB="0" distL="114300" distR="114300" simplePos="0" relativeHeight="251663360" behindDoc="0" locked="0" layoutInCell="1" allowOverlap="1" wp14:anchorId="1848EFB4" wp14:editId="46103F88">
                <wp:simplePos x="0" y="0"/>
                <wp:positionH relativeFrom="column">
                  <wp:posOffset>1185545</wp:posOffset>
                </wp:positionH>
                <wp:positionV relativeFrom="paragraph">
                  <wp:posOffset>3590290</wp:posOffset>
                </wp:positionV>
                <wp:extent cx="4143375" cy="1047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732EFA" id="Rectangle 4" o:spid="_x0000_s1026" style="position:absolute;margin-left:93.35pt;margin-top:282.7pt;width:326.25pt;height:8.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" filled="f" strokecolor="red" strokeweight="1.5pt"/>
            </w:pict>
          </mc:Fallback>
        </mc:AlternateContent>
      </w:r>
      <w:r w:rsidR="00B04C37">
        <w:rPr>
          <w:noProof/>
          <w:sz w:val="22"/>
          <w:szCs w:val="22"/>
        </w:rPr>
        <mc:AlternateContent>
          <mc:Choice Requires="wps">
            <w:drawing>
              <wp:anchor distT="0" distB="0" distL="114300" distR="114300" simplePos="0" relativeHeight="251665408" behindDoc="0" locked="0" layoutInCell="1" allowOverlap="1" wp14:anchorId="0C32D863" wp14:editId="3072EB6C">
                <wp:simplePos x="0" y="0"/>
                <wp:positionH relativeFrom="column">
                  <wp:posOffset>1204595</wp:posOffset>
                </wp:positionH>
                <wp:positionV relativeFrom="paragraph">
                  <wp:posOffset>4761865</wp:posOffset>
                </wp:positionV>
                <wp:extent cx="4143375" cy="1047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CDD80" id="Rectangle 5" o:spid="_x0000_s1026" style="position:absolute;margin-left:94.85pt;margin-top:374.95pt;width:326.25pt;height:8.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" filled="f" strokecolor="red" strokeweight="1.5pt"/>
            </w:pict>
          </mc:Fallback>
        </mc:AlternateContent>
      </w:r>
      <w:r w:rsidR="00B04C37">
        <w:rPr>
          <w:noProof/>
          <w:sz w:val="22"/>
          <w:szCs w:val="22"/>
        </w:rPr>
        <mc:AlternateContent>
          <mc:Choice Requires="wps">
            <w:drawing>
              <wp:anchor distT="0" distB="0" distL="114300" distR="114300" simplePos="0" relativeHeight="251661312" behindDoc="0" locked="0" layoutInCell="1" allowOverlap="1" wp14:anchorId="73CCC4EB" wp14:editId="15B422F2">
                <wp:simplePos x="0" y="0"/>
                <wp:positionH relativeFrom="column">
                  <wp:posOffset>1195070</wp:posOffset>
                </wp:positionH>
                <wp:positionV relativeFrom="paragraph">
                  <wp:posOffset>2637790</wp:posOffset>
                </wp:positionV>
                <wp:extent cx="4143375" cy="1047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7A1E8" id="Rectangle 3" o:spid="_x0000_s1026" style="position:absolute;margin-left:94.1pt;margin-top:207.7pt;width:326.25pt;height:8.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" filled="f" strokecolor="red" strokeweight="1.5pt"/>
            </w:pict>
          </mc:Fallback>
        </mc:AlternateContent>
      </w:r>
      <w:r w:rsidR="00B04C37">
        <w:rPr>
          <w:noProof/>
          <w:sz w:val="22"/>
          <w:szCs w:val="22"/>
        </w:rPr>
        <mc:AlternateContent>
          <mc:Choice Requires="wps">
            <w:drawing>
              <wp:anchor distT="0" distB="0" distL="114300" distR="114300" simplePos="0" relativeHeight="251659264" behindDoc="0" locked="0" layoutInCell="1" allowOverlap="1" wp14:anchorId="339AAAAC" wp14:editId="421D2733">
                <wp:simplePos x="0" y="0"/>
                <wp:positionH relativeFrom="column">
                  <wp:posOffset>1195070</wp:posOffset>
                </wp:positionH>
                <wp:positionV relativeFrom="paragraph">
                  <wp:posOffset>2390140</wp:posOffset>
                </wp:positionV>
                <wp:extent cx="4143375" cy="1047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0DABA4" id="Rectangle 2" o:spid="_x0000_s1026" style="position:absolute;margin-left:94.1pt;margin-top:188.2pt;width:326.25pt;height: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" filled="f" strokecolor="red" strokeweight="1.5pt"/>
            </w:pict>
          </mc:Fallback>
        </mc:AlternateContent>
      </w:r>
      <w:r w:rsidR="005F497B">
        <w:rPr>
          <w:noProof/>
          <w:sz w:val="22"/>
          <w:szCs w:val="22"/>
        </w:rPr>
        <w:drawing>
          <wp:inline distT="0" distB="0" distL="0" distR="0" wp14:anchorId="4846B107" wp14:editId="4818CE16">
            <wp:extent cx="4896893" cy="7466750"/>
            <wp:effectExtent l="0" t="0" r="0" b="12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rotWithShape="1">
                    <a:blip r:embed="rId10">
                      <a:extLst>
                        <a:ext uri="{28A0092B-C50C-407E-A947-70E740481C1C}">
                          <a14:useLocalDpi xmlns:a14="http://schemas.microsoft.com/office/drawing/2010/main" val="0"/>
                        </a:ext>
                      </a:extLst>
                    </a:blip>
                    <a:srcRect t="3372"/>
                    <a:stretch/>
                  </pic:blipFill>
                  <pic:spPr bwMode="auto">
                    <a:xfrm>
                      <a:off x="0" y="0"/>
                      <a:ext cx="4901523" cy="7473810"/>
                    </a:xfrm>
                    <a:prstGeom prst="rect">
                      <a:avLst/>
                    </a:prstGeom>
                    <a:noFill/>
                    <a:ln>
                      <a:noFill/>
                    </a:ln>
                    <a:extLst>
                      <a:ext uri="{53640926-AAD7-44D8-BBD7-CCE9431645EC}">
                        <a14:shadowObscured xmlns:a14="http://schemas.microsoft.com/office/drawing/2010/main"/>
                      </a:ext>
                    </a:extLst>
                  </pic:spPr>
                </pic:pic>
              </a:graphicData>
            </a:graphic>
          </wp:inline>
        </w:drawing>
      </w:r>
    </w:p>
    <w:p w14:paraId="05E8218D" w14:textId="2A31C349" w:rsidR="005F497B" w:rsidRDefault="005F497B" w:rsidP="005F497B">
      <w:pPr>
        <w:pStyle w:val="Caption"/>
        <w:jc w:val="center"/>
        <w:rPr>
          <w:sz w:val="22"/>
          <w:szCs w:val="22"/>
        </w:rPr>
      </w:pPr>
      <w:r>
        <w:t xml:space="preserve">Figure </w:t>
      </w:r>
      <w:fldSimple w:instr=" SEQ Figure \* ARABIC ">
        <w:r>
          <w:rPr>
            <w:noProof/>
          </w:rPr>
          <w:t>1</w:t>
        </w:r>
      </w:fldSimple>
      <w:r>
        <w:t xml:space="preserve"> Link budget results from TR 38.821</w:t>
      </w:r>
      <w:r w:rsidR="006F2A63">
        <w:t xml:space="preserve"> [2]</w:t>
      </w:r>
    </w:p>
    <w:p w14:paraId="42E86C6C" w14:textId="54BBBF9F" w:rsidR="006E50A2" w:rsidRDefault="006E50A2" w:rsidP="008C416B">
      <w:pPr>
        <w:spacing w:before="100" w:beforeAutospacing="1" w:after="100" w:afterAutospacing="1"/>
        <w:jc w:val="both"/>
        <w:rPr>
          <w:sz w:val="22"/>
          <w:szCs w:val="22"/>
        </w:rPr>
      </w:pPr>
      <w:r>
        <w:rPr>
          <w:sz w:val="22"/>
          <w:szCs w:val="22"/>
        </w:rPr>
        <w:lastRenderedPageBreak/>
        <w:t>In the above</w:t>
      </w:r>
      <w:r w:rsidR="000826FF">
        <w:rPr>
          <w:sz w:val="22"/>
          <w:szCs w:val="22"/>
        </w:rPr>
        <w:t xml:space="preserve"> Figure 1</w:t>
      </w:r>
      <w:r>
        <w:rPr>
          <w:sz w:val="22"/>
          <w:szCs w:val="22"/>
        </w:rPr>
        <w:t xml:space="preserve">, it can be clearly seen that UEs with Tx EIRP 23dBm suffer from </w:t>
      </w:r>
      <w:r w:rsidR="0017203D">
        <w:rPr>
          <w:sz w:val="22"/>
          <w:szCs w:val="22"/>
        </w:rPr>
        <w:t xml:space="preserve">degraded UL </w:t>
      </w:r>
      <w:r w:rsidR="005B3F85">
        <w:rPr>
          <w:sz w:val="22"/>
          <w:szCs w:val="22"/>
        </w:rPr>
        <w:t>C</w:t>
      </w:r>
      <w:r w:rsidR="0017203D">
        <w:rPr>
          <w:sz w:val="22"/>
          <w:szCs w:val="22"/>
        </w:rPr>
        <w:t>INR</w:t>
      </w:r>
      <w:r w:rsidR="00AA6DD6">
        <w:rPr>
          <w:sz w:val="22"/>
          <w:szCs w:val="22"/>
        </w:rPr>
        <w:t>,</w:t>
      </w:r>
      <w:r w:rsidR="0017203D">
        <w:rPr>
          <w:sz w:val="22"/>
          <w:szCs w:val="22"/>
        </w:rPr>
        <w:t xml:space="preserve"> where in case of GEO satellites the </w:t>
      </w:r>
      <w:r w:rsidR="005B3F85">
        <w:rPr>
          <w:sz w:val="22"/>
          <w:szCs w:val="22"/>
        </w:rPr>
        <w:t>C</w:t>
      </w:r>
      <w:r w:rsidR="0017203D">
        <w:rPr>
          <w:sz w:val="22"/>
          <w:szCs w:val="22"/>
        </w:rPr>
        <w:t>INR drops to</w:t>
      </w:r>
      <w:r w:rsidR="005B3F85">
        <w:rPr>
          <w:sz w:val="22"/>
          <w:szCs w:val="22"/>
        </w:rPr>
        <w:t xml:space="preserve"> -15.7dB. </w:t>
      </w:r>
      <w:r w:rsidR="0006118A">
        <w:rPr>
          <w:sz w:val="22"/>
          <w:szCs w:val="22"/>
        </w:rPr>
        <w:t xml:space="preserve">This is expected to severely impact the UL coverage of commercial UEs trying to connect to NTN cells. </w:t>
      </w:r>
    </w:p>
    <w:p w14:paraId="62AEC158" w14:textId="4551F692" w:rsidR="00B85186" w:rsidRPr="00B85186" w:rsidRDefault="00A809F5" w:rsidP="008C416B">
      <w:pPr>
        <w:spacing w:before="100" w:beforeAutospacing="1" w:after="100" w:afterAutospacing="1"/>
        <w:jc w:val="both"/>
        <w:rPr>
          <w:b/>
          <w:bCs/>
          <w:sz w:val="22"/>
          <w:szCs w:val="22"/>
        </w:rPr>
      </w:pPr>
      <w:r w:rsidRPr="00B85186">
        <w:rPr>
          <w:b/>
          <w:bCs/>
          <w:sz w:val="22"/>
          <w:szCs w:val="22"/>
        </w:rPr>
        <w:t xml:space="preserve">Observation-1: Commercial UEs </w:t>
      </w:r>
      <w:r w:rsidR="00B85186" w:rsidRPr="00B85186">
        <w:rPr>
          <w:b/>
          <w:bCs/>
          <w:sz w:val="22"/>
          <w:szCs w:val="22"/>
        </w:rPr>
        <w:t xml:space="preserve">UL transmissions </w:t>
      </w:r>
      <w:r w:rsidRPr="00B85186">
        <w:rPr>
          <w:b/>
          <w:bCs/>
          <w:sz w:val="22"/>
          <w:szCs w:val="22"/>
        </w:rPr>
        <w:t xml:space="preserve">are expected to experience much lower CINR values as compared to </w:t>
      </w:r>
      <w:r w:rsidR="00B85186" w:rsidRPr="00B85186">
        <w:rPr>
          <w:b/>
          <w:bCs/>
          <w:sz w:val="22"/>
          <w:szCs w:val="22"/>
        </w:rPr>
        <w:t xml:space="preserve">UL transmission from </w:t>
      </w:r>
      <w:r w:rsidRPr="00B85186">
        <w:rPr>
          <w:b/>
          <w:bCs/>
          <w:sz w:val="22"/>
          <w:szCs w:val="22"/>
        </w:rPr>
        <w:t>VSAT UEs with higher Tx EIRP values</w:t>
      </w:r>
    </w:p>
    <w:p w14:paraId="75A748CE" w14:textId="2CFE6712" w:rsidR="00007A4B" w:rsidRDefault="00631B89" w:rsidP="008C416B">
      <w:pPr>
        <w:spacing w:before="100" w:beforeAutospacing="1" w:after="100" w:afterAutospacing="1"/>
        <w:jc w:val="both"/>
        <w:rPr>
          <w:sz w:val="22"/>
          <w:szCs w:val="22"/>
        </w:rPr>
      </w:pPr>
      <w:r>
        <w:rPr>
          <w:sz w:val="22"/>
          <w:szCs w:val="22"/>
        </w:rPr>
        <w:t>F</w:t>
      </w:r>
      <w:r w:rsidR="00007A4B">
        <w:rPr>
          <w:sz w:val="22"/>
          <w:szCs w:val="22"/>
        </w:rPr>
        <w:t xml:space="preserve">or many physical UL channels (e.g. PUCCH), repetitions or coverage enhanced solutions can be </w:t>
      </w:r>
      <w:r w:rsidR="00F40F9E">
        <w:rPr>
          <w:sz w:val="22"/>
          <w:szCs w:val="22"/>
        </w:rPr>
        <w:t xml:space="preserve">configured </w:t>
      </w:r>
      <w:r>
        <w:rPr>
          <w:sz w:val="22"/>
          <w:szCs w:val="22"/>
        </w:rPr>
        <w:t xml:space="preserve">dedicatedly </w:t>
      </w:r>
      <w:r w:rsidR="00F40F9E">
        <w:rPr>
          <w:sz w:val="22"/>
          <w:szCs w:val="22"/>
        </w:rPr>
        <w:t xml:space="preserve">to UE once UE gets into RRC connected state. </w:t>
      </w:r>
      <w:r>
        <w:rPr>
          <w:sz w:val="22"/>
          <w:szCs w:val="22"/>
        </w:rPr>
        <w:t xml:space="preserve">But for </w:t>
      </w:r>
      <w:r w:rsidR="00264892">
        <w:rPr>
          <w:sz w:val="22"/>
          <w:szCs w:val="22"/>
        </w:rPr>
        <w:t>initial random-access procedure</w:t>
      </w:r>
      <w:r>
        <w:rPr>
          <w:sz w:val="22"/>
          <w:szCs w:val="22"/>
        </w:rPr>
        <w:t xml:space="preserve">, coverage enhancement solutions (e.g. number of </w:t>
      </w:r>
      <w:r w:rsidR="00264892">
        <w:rPr>
          <w:sz w:val="22"/>
          <w:szCs w:val="22"/>
        </w:rPr>
        <w:t xml:space="preserve">RACH </w:t>
      </w:r>
      <w:r>
        <w:rPr>
          <w:sz w:val="22"/>
          <w:szCs w:val="22"/>
        </w:rPr>
        <w:t>repetitions) can only be configured in cell specific manner.</w:t>
      </w:r>
    </w:p>
    <w:p w14:paraId="01D9FAF3" w14:textId="4C7F0366" w:rsidR="00E36A07" w:rsidRDefault="00E36A07" w:rsidP="008C416B">
      <w:pPr>
        <w:spacing w:before="100" w:beforeAutospacing="1" w:after="100" w:afterAutospacing="1"/>
        <w:jc w:val="both"/>
        <w:rPr>
          <w:sz w:val="22"/>
          <w:szCs w:val="22"/>
        </w:rPr>
      </w:pPr>
      <w:r>
        <w:rPr>
          <w:sz w:val="22"/>
          <w:szCs w:val="22"/>
        </w:rPr>
        <w:t>Note that for RACH coverage enhancement</w:t>
      </w:r>
      <w:r w:rsidR="00F81B48">
        <w:rPr>
          <w:sz w:val="22"/>
          <w:szCs w:val="22"/>
        </w:rPr>
        <w:t xml:space="preserve"> for commercial UEs</w:t>
      </w:r>
      <w:r>
        <w:rPr>
          <w:sz w:val="22"/>
          <w:szCs w:val="22"/>
        </w:rPr>
        <w:t xml:space="preserve">, network can </w:t>
      </w:r>
      <w:r w:rsidR="00F81B48">
        <w:rPr>
          <w:sz w:val="22"/>
          <w:szCs w:val="22"/>
        </w:rPr>
        <w:t xml:space="preserve">potentially </w:t>
      </w:r>
      <w:r>
        <w:rPr>
          <w:sz w:val="22"/>
          <w:szCs w:val="22"/>
        </w:rPr>
        <w:t>configure RACH formats with larger number of sequence repetition number (e.g. format A</w:t>
      </w:r>
      <w:r w:rsidR="00F9684D">
        <w:rPr>
          <w:sz w:val="22"/>
          <w:szCs w:val="22"/>
        </w:rPr>
        <w:t xml:space="preserve">3 or </w:t>
      </w:r>
      <w:r>
        <w:rPr>
          <w:sz w:val="22"/>
          <w:szCs w:val="22"/>
        </w:rPr>
        <w:t>B4)</w:t>
      </w:r>
      <w:r w:rsidR="00F81B48">
        <w:rPr>
          <w:sz w:val="22"/>
          <w:szCs w:val="22"/>
        </w:rPr>
        <w:t xml:space="preserve"> to account for lower CINR values.</w:t>
      </w:r>
      <w:r w:rsidR="00D7574C">
        <w:rPr>
          <w:sz w:val="22"/>
          <w:szCs w:val="22"/>
        </w:rPr>
        <w:t xml:space="preserve"> However, this should be noted that higher number of repetitions reduce</w:t>
      </w:r>
      <w:r w:rsidR="007E34A2">
        <w:rPr>
          <w:sz w:val="22"/>
          <w:szCs w:val="22"/>
        </w:rPr>
        <w:t>s</w:t>
      </w:r>
      <w:r w:rsidR="00D7574C">
        <w:rPr>
          <w:sz w:val="22"/>
          <w:szCs w:val="22"/>
        </w:rPr>
        <w:t xml:space="preserve"> radio resources</w:t>
      </w:r>
      <w:r w:rsidR="007E34A2">
        <w:rPr>
          <w:sz w:val="22"/>
          <w:szCs w:val="22"/>
        </w:rPr>
        <w:t xml:space="preserve"> available for other UL transmissions</w:t>
      </w:r>
      <w:r w:rsidR="00D7574C">
        <w:rPr>
          <w:sz w:val="22"/>
          <w:szCs w:val="22"/>
        </w:rPr>
        <w:t>.</w:t>
      </w:r>
    </w:p>
    <w:p w14:paraId="587A5BA2" w14:textId="4FADA526" w:rsidR="000E11AB" w:rsidRPr="00595C70" w:rsidRDefault="000E11AB" w:rsidP="008C416B">
      <w:pPr>
        <w:spacing w:before="100" w:beforeAutospacing="1" w:after="100" w:afterAutospacing="1"/>
        <w:jc w:val="both"/>
        <w:rPr>
          <w:b/>
          <w:bCs/>
          <w:sz w:val="22"/>
          <w:szCs w:val="22"/>
        </w:rPr>
      </w:pPr>
      <w:r w:rsidRPr="00595C70">
        <w:rPr>
          <w:b/>
          <w:bCs/>
          <w:sz w:val="22"/>
          <w:szCs w:val="22"/>
        </w:rPr>
        <w:t xml:space="preserve">Observation-2: </w:t>
      </w:r>
      <w:r w:rsidR="00D55A4C" w:rsidRPr="00595C70">
        <w:rPr>
          <w:b/>
          <w:bCs/>
          <w:sz w:val="22"/>
          <w:szCs w:val="22"/>
        </w:rPr>
        <w:t>Network</w:t>
      </w:r>
      <w:r w:rsidR="00595C70" w:rsidRPr="00595C70">
        <w:rPr>
          <w:b/>
          <w:bCs/>
          <w:sz w:val="22"/>
          <w:szCs w:val="22"/>
        </w:rPr>
        <w:t>s may need</w:t>
      </w:r>
      <w:r w:rsidR="00D55A4C" w:rsidRPr="00595C70">
        <w:rPr>
          <w:b/>
          <w:bCs/>
          <w:sz w:val="22"/>
          <w:szCs w:val="22"/>
        </w:rPr>
        <w:t xml:space="preserve"> to configure RACH formats with high number of sequence repetitions (e.g. A3 or B4)</w:t>
      </w:r>
      <w:r w:rsidR="00595C70" w:rsidRPr="00595C70">
        <w:rPr>
          <w:b/>
          <w:bCs/>
          <w:sz w:val="22"/>
          <w:szCs w:val="22"/>
        </w:rPr>
        <w:t xml:space="preserve"> </w:t>
      </w:r>
      <w:r w:rsidR="00A701F7">
        <w:rPr>
          <w:b/>
          <w:bCs/>
          <w:sz w:val="22"/>
          <w:szCs w:val="22"/>
        </w:rPr>
        <w:t xml:space="preserve">in NTN cells </w:t>
      </w:r>
      <w:r w:rsidR="00595C70" w:rsidRPr="00595C70">
        <w:rPr>
          <w:b/>
          <w:bCs/>
          <w:sz w:val="22"/>
          <w:szCs w:val="22"/>
        </w:rPr>
        <w:t>for commercial UEs in order to overcome low CINR values</w:t>
      </w:r>
    </w:p>
    <w:p w14:paraId="70047D41" w14:textId="7447437F" w:rsidR="00214D54" w:rsidRDefault="00631D09" w:rsidP="008C416B">
      <w:pPr>
        <w:spacing w:before="100" w:beforeAutospacing="1" w:after="100" w:afterAutospacing="1"/>
        <w:jc w:val="both"/>
        <w:rPr>
          <w:sz w:val="22"/>
          <w:szCs w:val="22"/>
        </w:rPr>
      </w:pPr>
      <w:r>
        <w:rPr>
          <w:sz w:val="22"/>
          <w:szCs w:val="22"/>
        </w:rPr>
        <w:t xml:space="preserve">The WI description </w:t>
      </w:r>
      <w:r w:rsidR="0073502C">
        <w:rPr>
          <w:sz w:val="22"/>
          <w:szCs w:val="22"/>
        </w:rPr>
        <w:t xml:space="preserve">also </w:t>
      </w:r>
      <w:r w:rsidR="005C2861">
        <w:rPr>
          <w:sz w:val="22"/>
          <w:szCs w:val="22"/>
        </w:rPr>
        <w:t xml:space="preserve">indicates that commercial UEs and VSAT UEs are expected to coexist </w:t>
      </w:r>
      <w:r w:rsidR="00D517D5">
        <w:rPr>
          <w:sz w:val="22"/>
          <w:szCs w:val="22"/>
        </w:rPr>
        <w:t xml:space="preserve">at least for FR1. That is both commercial UEs and VSAT UEs can connect to single NTN cell, where commercial UEs are expected to connect to NTN cell </w:t>
      </w:r>
      <w:r w:rsidR="00207890">
        <w:rPr>
          <w:sz w:val="22"/>
          <w:szCs w:val="22"/>
        </w:rPr>
        <w:t>in absence of TN coverage</w:t>
      </w:r>
      <w:r w:rsidR="0073502C">
        <w:rPr>
          <w:sz w:val="22"/>
          <w:szCs w:val="22"/>
        </w:rPr>
        <w:t xml:space="preserve"> [1]</w:t>
      </w:r>
      <w:r w:rsidR="00207890">
        <w:rPr>
          <w:sz w:val="22"/>
          <w:szCs w:val="22"/>
        </w:rPr>
        <w:t>.</w:t>
      </w:r>
    </w:p>
    <w:p w14:paraId="608564DD" w14:textId="77777777" w:rsidR="00FA2D3F" w:rsidRPr="00FA2D3F" w:rsidRDefault="00FA2D3F" w:rsidP="00FA2D3F">
      <w:pPr>
        <w:spacing w:after="0"/>
        <w:rPr>
          <w:bCs/>
          <w:i/>
          <w:iCs/>
        </w:rPr>
      </w:pPr>
      <w:r w:rsidRPr="00FA2D3F">
        <w:rPr>
          <w:bCs/>
          <w:i/>
          <w:iCs/>
        </w:rPr>
        <w:t>The work item aims at specifying enhancements for NG-RAN based NTN (non-terrestrial networks) according to the following assumptions with implicit compatibility to support HAPS (high altitude platform station) and ATG (air to ground) scenarios:</w:t>
      </w:r>
    </w:p>
    <w:p w14:paraId="787B5A22" w14:textId="77777777" w:rsidR="00FA2D3F" w:rsidRPr="00FA2D3F" w:rsidRDefault="00FA2D3F" w:rsidP="00FA2D3F">
      <w:pPr>
        <w:spacing w:after="0"/>
        <w:rPr>
          <w:bCs/>
          <w:i/>
          <w:iCs/>
        </w:rPr>
      </w:pPr>
    </w:p>
    <w:p w14:paraId="2F3DC11D" w14:textId="77777777" w:rsidR="00FA2D3F" w:rsidRPr="00FA2D3F" w:rsidRDefault="00FA2D3F" w:rsidP="00FA2D3F">
      <w:pPr>
        <w:numPr>
          <w:ilvl w:val="0"/>
          <w:numId w:val="25"/>
        </w:numPr>
        <w:spacing w:after="0" w:line="256" w:lineRule="auto"/>
        <w:rPr>
          <w:bCs/>
          <w:i/>
          <w:iCs/>
        </w:rPr>
      </w:pPr>
      <w:r w:rsidRPr="00FA2D3F">
        <w:rPr>
          <w:bCs/>
          <w:i/>
          <w:iCs/>
        </w:rPr>
        <w:t xml:space="preserve">GSO and NGSO (LEO and MEO) </w:t>
      </w:r>
      <w:bookmarkStart w:id="3" w:name="_Hlk86389477"/>
      <w:r w:rsidRPr="00FA2D3F">
        <w:rPr>
          <w:bCs/>
          <w:i/>
          <w:iCs/>
        </w:rPr>
        <w:t>with transparent payload</w:t>
      </w:r>
      <w:bookmarkEnd w:id="3"/>
      <w:r w:rsidRPr="00FA2D3F">
        <w:rPr>
          <w:bCs/>
          <w:i/>
          <w:iCs/>
        </w:rPr>
        <w:t>.</w:t>
      </w:r>
    </w:p>
    <w:p w14:paraId="6F264BA0" w14:textId="77777777" w:rsidR="00FA2D3F" w:rsidRPr="00FA2D3F" w:rsidRDefault="00FA2D3F" w:rsidP="00FA2D3F">
      <w:pPr>
        <w:numPr>
          <w:ilvl w:val="0"/>
          <w:numId w:val="25"/>
        </w:numPr>
        <w:spacing w:after="0" w:line="256" w:lineRule="auto"/>
        <w:rPr>
          <w:bCs/>
          <w:i/>
          <w:iCs/>
        </w:rPr>
      </w:pPr>
      <w:r w:rsidRPr="00FA2D3F">
        <w:rPr>
          <w:bCs/>
          <w:i/>
          <w:iCs/>
        </w:rPr>
        <w:t>Earth fixed tracking area. Earth fixed &amp; Earth moving cells for NGSO</w:t>
      </w:r>
    </w:p>
    <w:p w14:paraId="2B302E04" w14:textId="77777777" w:rsidR="00FA2D3F" w:rsidRPr="00FA2D3F" w:rsidRDefault="00FA2D3F" w:rsidP="00FA2D3F">
      <w:pPr>
        <w:numPr>
          <w:ilvl w:val="0"/>
          <w:numId w:val="25"/>
        </w:numPr>
        <w:spacing w:after="0" w:line="256" w:lineRule="auto"/>
        <w:rPr>
          <w:bCs/>
          <w:i/>
          <w:iCs/>
        </w:rPr>
      </w:pPr>
      <w:r w:rsidRPr="00FA2D3F">
        <w:rPr>
          <w:bCs/>
          <w:i/>
          <w:iCs/>
        </w:rPr>
        <w:t>FDD mode</w:t>
      </w:r>
    </w:p>
    <w:p w14:paraId="726210B7" w14:textId="77777777" w:rsidR="00FA2D3F" w:rsidRPr="00FA2D3F" w:rsidRDefault="00FA2D3F" w:rsidP="00FA2D3F">
      <w:pPr>
        <w:numPr>
          <w:ilvl w:val="0"/>
          <w:numId w:val="25"/>
        </w:numPr>
        <w:spacing w:after="0" w:line="256" w:lineRule="auto"/>
        <w:rPr>
          <w:bCs/>
          <w:i/>
          <w:iCs/>
        </w:rPr>
      </w:pPr>
      <w:r w:rsidRPr="00FA2D3F">
        <w:rPr>
          <w:bCs/>
          <w:i/>
          <w:iCs/>
        </w:rPr>
        <w:t>UEs with GNSS capabilities</w:t>
      </w:r>
    </w:p>
    <w:p w14:paraId="37281E56" w14:textId="77777777" w:rsidR="00FA2D3F" w:rsidRPr="00FA2D3F" w:rsidRDefault="00FA2D3F" w:rsidP="00FA2D3F">
      <w:pPr>
        <w:numPr>
          <w:ilvl w:val="0"/>
          <w:numId w:val="25"/>
        </w:numPr>
        <w:spacing w:after="0" w:line="256" w:lineRule="auto"/>
        <w:rPr>
          <w:bCs/>
          <w:i/>
          <w:iCs/>
          <w:highlight w:val="yellow"/>
        </w:rPr>
      </w:pPr>
      <w:r w:rsidRPr="00FA2D3F">
        <w:rPr>
          <w:bCs/>
          <w:i/>
          <w:iCs/>
          <w:highlight w:val="yellow"/>
        </w:rPr>
        <w:t>Both “VSAT” devices with directive antenna (including fixed and moving platform mounted devices and commercial handset terminals (e.g. Power class 3) are supported in FR1</w:t>
      </w:r>
    </w:p>
    <w:p w14:paraId="1920ABC7" w14:textId="77777777" w:rsidR="00FA2D3F" w:rsidRPr="00FA2D3F" w:rsidRDefault="00FA2D3F" w:rsidP="00FA2D3F">
      <w:pPr>
        <w:numPr>
          <w:ilvl w:val="0"/>
          <w:numId w:val="25"/>
        </w:numPr>
        <w:spacing w:after="0" w:line="256" w:lineRule="auto"/>
        <w:rPr>
          <w:bCs/>
          <w:i/>
          <w:iCs/>
        </w:rPr>
      </w:pPr>
      <w:r w:rsidRPr="00FA2D3F">
        <w:rPr>
          <w:bCs/>
          <w:i/>
          <w:iCs/>
        </w:rPr>
        <w:t>Only “VSAT” devices with directive antenna (including fixed and moving platform mounted devices) are supported in above 10 GHz bands.</w:t>
      </w:r>
    </w:p>
    <w:p w14:paraId="4BF7EEC9" w14:textId="39DBEBFC" w:rsidR="00207890" w:rsidRDefault="006C6DB0" w:rsidP="008C416B">
      <w:pPr>
        <w:spacing w:before="100" w:beforeAutospacing="1" w:after="100" w:afterAutospacing="1"/>
        <w:jc w:val="both"/>
        <w:rPr>
          <w:sz w:val="22"/>
          <w:szCs w:val="22"/>
        </w:rPr>
      </w:pPr>
      <w:r>
        <w:rPr>
          <w:sz w:val="22"/>
          <w:szCs w:val="22"/>
        </w:rPr>
        <w:t xml:space="preserve">Given that both VSAT UEs and commercial UEs may connect to same NTN cell, </w:t>
      </w:r>
      <w:r w:rsidR="00D96A5D">
        <w:rPr>
          <w:sz w:val="22"/>
          <w:szCs w:val="22"/>
        </w:rPr>
        <w:t xml:space="preserve">configuring </w:t>
      </w:r>
      <w:r w:rsidR="00490752">
        <w:rPr>
          <w:sz w:val="22"/>
          <w:szCs w:val="22"/>
        </w:rPr>
        <w:t xml:space="preserve">RACH formats with high number of repetitions may waste precious radio resources. This becomes even more relevant in case when </w:t>
      </w:r>
      <w:r w:rsidR="00DD7C3D">
        <w:rPr>
          <w:sz w:val="22"/>
          <w:szCs w:val="22"/>
        </w:rPr>
        <w:t>number of commercial UEs trying to connect to NTN cell is just a fraction of number of VSAT UEs.</w:t>
      </w:r>
      <w:r w:rsidR="00130413">
        <w:rPr>
          <w:sz w:val="22"/>
          <w:szCs w:val="22"/>
        </w:rPr>
        <w:t xml:space="preserve"> But configuring lower </w:t>
      </w:r>
      <w:r w:rsidR="00A54A16">
        <w:rPr>
          <w:sz w:val="22"/>
          <w:szCs w:val="22"/>
        </w:rPr>
        <w:t>number of RACH repetitions falls under risk that commercial UEs would not be able to connect to the NTN cell</w:t>
      </w:r>
      <w:r w:rsidR="00AE733B">
        <w:rPr>
          <w:sz w:val="22"/>
          <w:szCs w:val="22"/>
        </w:rPr>
        <w:t xml:space="preserve"> at all</w:t>
      </w:r>
      <w:r w:rsidR="00A54A16">
        <w:rPr>
          <w:sz w:val="22"/>
          <w:szCs w:val="22"/>
        </w:rPr>
        <w:t>.</w:t>
      </w:r>
      <w:r w:rsidR="00DD7C3D">
        <w:rPr>
          <w:sz w:val="22"/>
          <w:szCs w:val="22"/>
        </w:rPr>
        <w:t xml:space="preserve"> </w:t>
      </w:r>
    </w:p>
    <w:p w14:paraId="7F7E6FC9" w14:textId="0596535B" w:rsidR="006627B1" w:rsidRPr="000C3987" w:rsidRDefault="0028585E" w:rsidP="008C416B">
      <w:pPr>
        <w:spacing w:before="100" w:beforeAutospacing="1" w:after="100" w:afterAutospacing="1"/>
        <w:jc w:val="both"/>
        <w:rPr>
          <w:b/>
          <w:bCs/>
          <w:sz w:val="22"/>
          <w:szCs w:val="22"/>
        </w:rPr>
      </w:pPr>
      <w:r w:rsidRPr="00595C70">
        <w:rPr>
          <w:b/>
          <w:bCs/>
          <w:sz w:val="22"/>
          <w:szCs w:val="22"/>
        </w:rPr>
        <w:t>Observation-</w:t>
      </w:r>
      <w:r>
        <w:rPr>
          <w:b/>
          <w:bCs/>
          <w:sz w:val="22"/>
          <w:szCs w:val="22"/>
        </w:rPr>
        <w:t>3</w:t>
      </w:r>
      <w:r w:rsidRPr="00595C70">
        <w:rPr>
          <w:b/>
          <w:bCs/>
          <w:sz w:val="22"/>
          <w:szCs w:val="22"/>
        </w:rPr>
        <w:t xml:space="preserve">: </w:t>
      </w:r>
      <w:r>
        <w:rPr>
          <w:b/>
          <w:bCs/>
          <w:sz w:val="22"/>
          <w:szCs w:val="22"/>
        </w:rPr>
        <w:t>Configuring cell specific RACH resources with larger number of repetitions leads to poor radio resource efficiency specially when only a small</w:t>
      </w:r>
      <w:r w:rsidR="00417E06">
        <w:rPr>
          <w:b/>
          <w:bCs/>
          <w:sz w:val="22"/>
          <w:szCs w:val="22"/>
        </w:rPr>
        <w:t xml:space="preserve"> number</w:t>
      </w:r>
      <w:r>
        <w:rPr>
          <w:b/>
          <w:bCs/>
          <w:sz w:val="22"/>
          <w:szCs w:val="22"/>
        </w:rPr>
        <w:t xml:space="preserve"> of commercial UEs are trying to connect to NTN cell</w:t>
      </w:r>
    </w:p>
    <w:p w14:paraId="4F2C485D" w14:textId="62BA91EF" w:rsidR="00883F28" w:rsidRDefault="0028585E" w:rsidP="008C416B">
      <w:pPr>
        <w:spacing w:before="100" w:beforeAutospacing="1" w:after="100" w:afterAutospacing="1"/>
        <w:jc w:val="both"/>
        <w:rPr>
          <w:sz w:val="22"/>
          <w:szCs w:val="22"/>
        </w:rPr>
      </w:pPr>
      <w:r>
        <w:rPr>
          <w:sz w:val="22"/>
          <w:szCs w:val="22"/>
        </w:rPr>
        <w:t xml:space="preserve">Based on above observations, there is a serious need to find a solution </w:t>
      </w:r>
      <w:r w:rsidR="00873D1F">
        <w:rPr>
          <w:sz w:val="22"/>
          <w:szCs w:val="22"/>
        </w:rPr>
        <w:t xml:space="preserve">on how to configure </w:t>
      </w:r>
      <w:r w:rsidR="00803C59">
        <w:rPr>
          <w:sz w:val="22"/>
          <w:szCs w:val="22"/>
        </w:rPr>
        <w:t xml:space="preserve">2 separate </w:t>
      </w:r>
      <w:r w:rsidR="00CF43BA">
        <w:rPr>
          <w:sz w:val="22"/>
          <w:szCs w:val="22"/>
        </w:rPr>
        <w:t xml:space="preserve">set of </w:t>
      </w:r>
      <w:r w:rsidR="00803C59">
        <w:rPr>
          <w:sz w:val="22"/>
          <w:szCs w:val="22"/>
        </w:rPr>
        <w:t>RACH</w:t>
      </w:r>
      <w:r w:rsidR="00CD0222">
        <w:rPr>
          <w:sz w:val="22"/>
          <w:szCs w:val="22"/>
        </w:rPr>
        <w:t xml:space="preserve"> resources</w:t>
      </w:r>
      <w:r w:rsidR="00803C59">
        <w:rPr>
          <w:sz w:val="22"/>
          <w:szCs w:val="22"/>
        </w:rPr>
        <w:t xml:space="preserve">, where one </w:t>
      </w:r>
      <w:r w:rsidR="00CF43BA">
        <w:rPr>
          <w:sz w:val="22"/>
          <w:szCs w:val="22"/>
        </w:rPr>
        <w:t xml:space="preserve">set of </w:t>
      </w:r>
      <w:r w:rsidR="00803C59">
        <w:rPr>
          <w:sz w:val="22"/>
          <w:szCs w:val="22"/>
        </w:rPr>
        <w:t>RACH resource</w:t>
      </w:r>
      <w:r w:rsidR="00CF43BA">
        <w:rPr>
          <w:sz w:val="22"/>
          <w:szCs w:val="22"/>
        </w:rPr>
        <w:t>s</w:t>
      </w:r>
      <w:r w:rsidR="00803C59">
        <w:rPr>
          <w:sz w:val="22"/>
          <w:szCs w:val="22"/>
        </w:rPr>
        <w:t xml:space="preserve"> shall have higher number of RACH sequence repetitions and other </w:t>
      </w:r>
      <w:r w:rsidR="00CF43BA">
        <w:rPr>
          <w:sz w:val="22"/>
          <w:szCs w:val="22"/>
        </w:rPr>
        <w:t xml:space="preserve">set of </w:t>
      </w:r>
      <w:r w:rsidR="00D46265">
        <w:rPr>
          <w:sz w:val="22"/>
          <w:szCs w:val="22"/>
        </w:rPr>
        <w:t>RACH resource</w:t>
      </w:r>
      <w:r w:rsidR="00CF43BA">
        <w:rPr>
          <w:sz w:val="22"/>
          <w:szCs w:val="22"/>
        </w:rPr>
        <w:t>s</w:t>
      </w:r>
      <w:r w:rsidR="00D46265">
        <w:rPr>
          <w:sz w:val="22"/>
          <w:szCs w:val="22"/>
        </w:rPr>
        <w:t xml:space="preserve"> shall have lower number of RACH sequence repetitions.</w:t>
      </w:r>
      <w:r w:rsidR="001C7177">
        <w:rPr>
          <w:sz w:val="22"/>
          <w:szCs w:val="22"/>
        </w:rPr>
        <w:t xml:space="preserve"> Number of resources per </w:t>
      </w:r>
      <w:r w:rsidR="00CF43BA">
        <w:rPr>
          <w:sz w:val="22"/>
          <w:szCs w:val="22"/>
        </w:rPr>
        <w:t xml:space="preserve">set </w:t>
      </w:r>
      <w:r w:rsidR="001C7177">
        <w:rPr>
          <w:sz w:val="22"/>
          <w:szCs w:val="22"/>
        </w:rPr>
        <w:t xml:space="preserve">can be </w:t>
      </w:r>
      <w:r w:rsidR="0042658F">
        <w:rPr>
          <w:sz w:val="22"/>
          <w:szCs w:val="22"/>
        </w:rPr>
        <w:t>configured based on expected number of UEs trying to</w:t>
      </w:r>
      <w:r w:rsidR="00626C35">
        <w:rPr>
          <w:sz w:val="22"/>
          <w:szCs w:val="22"/>
        </w:rPr>
        <w:t xml:space="preserve"> connect using</w:t>
      </w:r>
      <w:r w:rsidR="0042658F">
        <w:rPr>
          <w:sz w:val="22"/>
          <w:szCs w:val="22"/>
        </w:rPr>
        <w:t xml:space="preserve"> the specific configuration.</w:t>
      </w:r>
    </w:p>
    <w:p w14:paraId="147F600A" w14:textId="3CA1BDEC" w:rsidR="00D46265" w:rsidRDefault="00D46265" w:rsidP="008C416B">
      <w:pPr>
        <w:spacing w:before="100" w:beforeAutospacing="1" w:after="100" w:afterAutospacing="1"/>
        <w:jc w:val="both"/>
        <w:rPr>
          <w:b/>
          <w:bCs/>
          <w:sz w:val="22"/>
          <w:szCs w:val="22"/>
        </w:rPr>
      </w:pPr>
      <w:r w:rsidRPr="00AE4ADF">
        <w:rPr>
          <w:b/>
          <w:bCs/>
          <w:sz w:val="22"/>
          <w:szCs w:val="22"/>
        </w:rPr>
        <w:t xml:space="preserve">Proposal-1: </w:t>
      </w:r>
      <w:r w:rsidR="00D059B1">
        <w:rPr>
          <w:b/>
          <w:bCs/>
          <w:sz w:val="22"/>
          <w:szCs w:val="22"/>
        </w:rPr>
        <w:t xml:space="preserve">At least two sets of </w:t>
      </w:r>
      <w:r w:rsidR="00CD0222" w:rsidRPr="00AE4ADF">
        <w:rPr>
          <w:b/>
          <w:bCs/>
          <w:sz w:val="22"/>
          <w:szCs w:val="22"/>
        </w:rPr>
        <w:t>RACH resource</w:t>
      </w:r>
      <w:r w:rsidR="00D059B1">
        <w:rPr>
          <w:b/>
          <w:bCs/>
          <w:sz w:val="22"/>
          <w:szCs w:val="22"/>
        </w:rPr>
        <w:t>s</w:t>
      </w:r>
      <w:r w:rsidR="00CD0222" w:rsidRPr="00AE4ADF">
        <w:rPr>
          <w:b/>
          <w:bCs/>
          <w:sz w:val="22"/>
          <w:szCs w:val="22"/>
        </w:rPr>
        <w:t xml:space="preserve"> </w:t>
      </w:r>
      <w:r w:rsidR="00626C35">
        <w:rPr>
          <w:b/>
          <w:bCs/>
          <w:sz w:val="22"/>
          <w:szCs w:val="22"/>
        </w:rPr>
        <w:t>are</w:t>
      </w:r>
      <w:r w:rsidR="00BF362E" w:rsidRPr="00AE4ADF">
        <w:rPr>
          <w:b/>
          <w:bCs/>
          <w:sz w:val="22"/>
          <w:szCs w:val="22"/>
        </w:rPr>
        <w:t xml:space="preserve"> required </w:t>
      </w:r>
      <w:r w:rsidR="00123076">
        <w:rPr>
          <w:b/>
          <w:bCs/>
          <w:sz w:val="22"/>
          <w:szCs w:val="22"/>
        </w:rPr>
        <w:t xml:space="preserve">to be configured </w:t>
      </w:r>
      <w:r w:rsidR="00BF362E" w:rsidRPr="00AE4ADF">
        <w:rPr>
          <w:b/>
          <w:bCs/>
          <w:sz w:val="22"/>
          <w:szCs w:val="22"/>
        </w:rPr>
        <w:t xml:space="preserve">with different </w:t>
      </w:r>
      <w:r w:rsidR="00626C35">
        <w:rPr>
          <w:b/>
          <w:bCs/>
          <w:sz w:val="22"/>
          <w:szCs w:val="22"/>
        </w:rPr>
        <w:t xml:space="preserve">RACH </w:t>
      </w:r>
      <w:r w:rsidR="00386353">
        <w:rPr>
          <w:b/>
          <w:bCs/>
          <w:sz w:val="22"/>
          <w:szCs w:val="22"/>
        </w:rPr>
        <w:t xml:space="preserve">formats or </w:t>
      </w:r>
      <w:r w:rsidR="00BF362E" w:rsidRPr="00AE4ADF">
        <w:rPr>
          <w:b/>
          <w:bCs/>
          <w:sz w:val="22"/>
          <w:szCs w:val="22"/>
        </w:rPr>
        <w:t>repetition</w:t>
      </w:r>
      <w:r w:rsidR="00626C35">
        <w:rPr>
          <w:b/>
          <w:bCs/>
          <w:sz w:val="22"/>
          <w:szCs w:val="22"/>
        </w:rPr>
        <w:t>s</w:t>
      </w:r>
      <w:r w:rsidR="00F263ED">
        <w:rPr>
          <w:b/>
          <w:bCs/>
          <w:sz w:val="22"/>
          <w:szCs w:val="22"/>
        </w:rPr>
        <w:t>,</w:t>
      </w:r>
      <w:r w:rsidR="00BF362E" w:rsidRPr="00AE4ADF">
        <w:rPr>
          <w:b/>
          <w:bCs/>
          <w:sz w:val="22"/>
          <w:szCs w:val="22"/>
        </w:rPr>
        <w:t xml:space="preserve"> to allow both VSAT UEs and commercial UEs gain access to NTN cell</w:t>
      </w:r>
    </w:p>
    <w:p w14:paraId="71C7E654" w14:textId="311DCD78" w:rsidR="00AE4ADF" w:rsidRDefault="00AE4ADF" w:rsidP="008C416B">
      <w:pPr>
        <w:spacing w:before="100" w:beforeAutospacing="1" w:after="100" w:afterAutospacing="1"/>
        <w:jc w:val="both"/>
        <w:rPr>
          <w:sz w:val="22"/>
          <w:szCs w:val="22"/>
        </w:rPr>
      </w:pPr>
      <w:r>
        <w:rPr>
          <w:sz w:val="22"/>
          <w:szCs w:val="22"/>
        </w:rPr>
        <w:t xml:space="preserve">There may be several ways on how to configure </w:t>
      </w:r>
      <w:r w:rsidR="00AA79FE">
        <w:rPr>
          <w:sz w:val="22"/>
          <w:szCs w:val="22"/>
        </w:rPr>
        <w:t>multiple RACH</w:t>
      </w:r>
      <w:r w:rsidR="00F263ED">
        <w:rPr>
          <w:sz w:val="22"/>
          <w:szCs w:val="22"/>
        </w:rPr>
        <w:t xml:space="preserve"> resource sets</w:t>
      </w:r>
      <w:r w:rsidR="00AA79FE">
        <w:rPr>
          <w:sz w:val="22"/>
          <w:szCs w:val="22"/>
        </w:rPr>
        <w:t xml:space="preserve"> e.g.</w:t>
      </w:r>
    </w:p>
    <w:p w14:paraId="1FD6693C" w14:textId="1DB8AC86" w:rsidR="00AA79FE" w:rsidRDefault="00A916FE" w:rsidP="00AA79FE">
      <w:pPr>
        <w:pStyle w:val="ListParagraph"/>
        <w:numPr>
          <w:ilvl w:val="0"/>
          <w:numId w:val="26"/>
        </w:numPr>
        <w:spacing w:before="100" w:beforeAutospacing="1" w:after="100" w:afterAutospacing="1"/>
        <w:jc w:val="both"/>
        <w:rPr>
          <w:sz w:val="22"/>
          <w:szCs w:val="22"/>
        </w:rPr>
      </w:pPr>
      <w:bookmarkStart w:id="4" w:name="_Hlk101448634"/>
      <w:r>
        <w:rPr>
          <w:sz w:val="22"/>
          <w:szCs w:val="22"/>
        </w:rPr>
        <w:lastRenderedPageBreak/>
        <w:t xml:space="preserve">Configure multiple UL cells </w:t>
      </w:r>
      <w:r w:rsidR="000154D0">
        <w:rPr>
          <w:sz w:val="22"/>
          <w:szCs w:val="22"/>
        </w:rPr>
        <w:t xml:space="preserve">(similar to SUL and NUL) to allow configuring </w:t>
      </w:r>
      <w:r w:rsidR="00CA6A28">
        <w:rPr>
          <w:sz w:val="22"/>
          <w:szCs w:val="22"/>
        </w:rPr>
        <w:t xml:space="preserve">different set of RACH resources for commercial UEs and </w:t>
      </w:r>
      <w:r w:rsidR="00871395">
        <w:rPr>
          <w:sz w:val="22"/>
          <w:szCs w:val="22"/>
        </w:rPr>
        <w:t>VSAT UEs</w:t>
      </w:r>
      <w:bookmarkEnd w:id="4"/>
      <w:r w:rsidR="00871395">
        <w:rPr>
          <w:sz w:val="22"/>
          <w:szCs w:val="22"/>
        </w:rPr>
        <w:t xml:space="preserve">, however this requires significant broadcast </w:t>
      </w:r>
      <w:r w:rsidR="00386353">
        <w:rPr>
          <w:sz w:val="22"/>
          <w:szCs w:val="22"/>
        </w:rPr>
        <w:t>signalling</w:t>
      </w:r>
      <w:r w:rsidR="00871395">
        <w:rPr>
          <w:sz w:val="22"/>
          <w:szCs w:val="22"/>
        </w:rPr>
        <w:t xml:space="preserve"> overhead as </w:t>
      </w:r>
      <w:r w:rsidR="00386353">
        <w:rPr>
          <w:sz w:val="22"/>
          <w:szCs w:val="22"/>
        </w:rPr>
        <w:t>full</w:t>
      </w:r>
      <w:r w:rsidR="00871395">
        <w:rPr>
          <w:sz w:val="22"/>
          <w:szCs w:val="22"/>
        </w:rPr>
        <w:t xml:space="preserve"> uplink configuration </w:t>
      </w:r>
      <w:r w:rsidR="00386353">
        <w:rPr>
          <w:sz w:val="22"/>
          <w:szCs w:val="22"/>
        </w:rPr>
        <w:t>needs to be</w:t>
      </w:r>
      <w:r w:rsidR="00871395">
        <w:rPr>
          <w:sz w:val="22"/>
          <w:szCs w:val="22"/>
        </w:rPr>
        <w:t xml:space="preserve"> separately provided for </w:t>
      </w:r>
      <w:r w:rsidR="005870E4">
        <w:rPr>
          <w:sz w:val="22"/>
          <w:szCs w:val="22"/>
        </w:rPr>
        <w:t>commercial UEs</w:t>
      </w:r>
    </w:p>
    <w:p w14:paraId="0FD67930" w14:textId="518495F4" w:rsidR="005870E4" w:rsidRDefault="005870E4" w:rsidP="00AA79FE">
      <w:pPr>
        <w:pStyle w:val="ListParagraph"/>
        <w:numPr>
          <w:ilvl w:val="0"/>
          <w:numId w:val="26"/>
        </w:numPr>
        <w:spacing w:before="100" w:beforeAutospacing="1" w:after="100" w:afterAutospacing="1"/>
        <w:jc w:val="both"/>
        <w:rPr>
          <w:sz w:val="22"/>
          <w:szCs w:val="22"/>
        </w:rPr>
      </w:pPr>
      <w:r>
        <w:rPr>
          <w:sz w:val="22"/>
          <w:szCs w:val="22"/>
        </w:rPr>
        <w:t xml:space="preserve">Configure </w:t>
      </w:r>
      <w:r w:rsidR="008E3365">
        <w:rPr>
          <w:sz w:val="22"/>
          <w:szCs w:val="22"/>
        </w:rPr>
        <w:t>two set</w:t>
      </w:r>
      <w:r w:rsidR="0028113F">
        <w:rPr>
          <w:sz w:val="22"/>
          <w:szCs w:val="22"/>
        </w:rPr>
        <w:t>s</w:t>
      </w:r>
      <w:r w:rsidR="008E3365">
        <w:rPr>
          <w:sz w:val="22"/>
          <w:szCs w:val="22"/>
        </w:rPr>
        <w:t xml:space="preserve"> of RACH resources with </w:t>
      </w:r>
      <w:r>
        <w:rPr>
          <w:sz w:val="22"/>
          <w:szCs w:val="22"/>
        </w:rPr>
        <w:t>different RACH</w:t>
      </w:r>
      <w:r w:rsidR="00B91406">
        <w:rPr>
          <w:sz w:val="22"/>
          <w:szCs w:val="22"/>
        </w:rPr>
        <w:t xml:space="preserve"> formats/repetitions</w:t>
      </w:r>
      <w:r>
        <w:rPr>
          <w:sz w:val="22"/>
          <w:szCs w:val="22"/>
        </w:rPr>
        <w:t xml:space="preserve"> within</w:t>
      </w:r>
      <w:r w:rsidR="00941234">
        <w:rPr>
          <w:sz w:val="22"/>
          <w:szCs w:val="22"/>
        </w:rPr>
        <w:t xml:space="preserve"> initial active BWP</w:t>
      </w:r>
      <w:r>
        <w:rPr>
          <w:sz w:val="22"/>
          <w:szCs w:val="22"/>
        </w:rPr>
        <w:t xml:space="preserve">. This is currently </w:t>
      </w:r>
      <w:r w:rsidR="00941234">
        <w:rPr>
          <w:sz w:val="22"/>
          <w:szCs w:val="22"/>
        </w:rPr>
        <w:t xml:space="preserve">not supported in NR (as NR only </w:t>
      </w:r>
      <w:r w:rsidR="00B70A9C">
        <w:rPr>
          <w:sz w:val="22"/>
          <w:szCs w:val="22"/>
        </w:rPr>
        <w:t>support single RACH configuration per initial active BWP).</w:t>
      </w:r>
    </w:p>
    <w:p w14:paraId="18DA209B" w14:textId="7BF4DCA7" w:rsidR="00ED17B7" w:rsidRPr="00ED17B7" w:rsidRDefault="00B2520E" w:rsidP="00ED17B7">
      <w:pPr>
        <w:spacing w:after="0"/>
        <w:jc w:val="both"/>
        <w:rPr>
          <w:b/>
          <w:bCs/>
          <w:sz w:val="22"/>
          <w:szCs w:val="22"/>
        </w:rPr>
      </w:pPr>
      <w:r w:rsidRPr="00ED17B7">
        <w:rPr>
          <w:b/>
          <w:bCs/>
          <w:sz w:val="22"/>
          <w:szCs w:val="22"/>
        </w:rPr>
        <w:t>Proposal-2:  Discuss how to configure multiple RACH resource</w:t>
      </w:r>
      <w:r w:rsidR="006E5341">
        <w:rPr>
          <w:b/>
          <w:bCs/>
          <w:sz w:val="22"/>
          <w:szCs w:val="22"/>
        </w:rPr>
        <w:t xml:space="preserve"> sets</w:t>
      </w:r>
      <w:r w:rsidRPr="00ED17B7">
        <w:rPr>
          <w:b/>
          <w:bCs/>
          <w:sz w:val="22"/>
          <w:szCs w:val="22"/>
        </w:rPr>
        <w:t xml:space="preserve"> </w:t>
      </w:r>
      <w:r w:rsidR="00ED17B7" w:rsidRPr="00ED17B7">
        <w:rPr>
          <w:b/>
          <w:bCs/>
          <w:sz w:val="22"/>
          <w:szCs w:val="22"/>
        </w:rPr>
        <w:t xml:space="preserve">per cell for initial </w:t>
      </w:r>
      <w:r w:rsidR="005269B9" w:rsidRPr="00ED17B7">
        <w:rPr>
          <w:b/>
          <w:bCs/>
          <w:sz w:val="22"/>
          <w:szCs w:val="22"/>
        </w:rPr>
        <w:t>random-access</w:t>
      </w:r>
      <w:r w:rsidR="00ED17B7" w:rsidRPr="00ED17B7">
        <w:rPr>
          <w:b/>
          <w:bCs/>
          <w:sz w:val="22"/>
          <w:szCs w:val="22"/>
        </w:rPr>
        <w:t xml:space="preserve"> procedure</w:t>
      </w:r>
    </w:p>
    <w:p w14:paraId="3E6A6E4C" w14:textId="5E6055B7" w:rsidR="00ED17B7" w:rsidRPr="00ED17B7" w:rsidRDefault="00E53947" w:rsidP="00ED17B7">
      <w:pPr>
        <w:pStyle w:val="ListParagraph"/>
        <w:numPr>
          <w:ilvl w:val="0"/>
          <w:numId w:val="26"/>
        </w:numPr>
        <w:spacing w:after="0"/>
        <w:jc w:val="both"/>
        <w:rPr>
          <w:b/>
          <w:bCs/>
          <w:sz w:val="22"/>
          <w:szCs w:val="22"/>
        </w:rPr>
      </w:pPr>
      <w:r>
        <w:rPr>
          <w:b/>
          <w:bCs/>
          <w:sz w:val="22"/>
          <w:szCs w:val="22"/>
        </w:rPr>
        <w:t>Option-1:</w:t>
      </w:r>
      <w:r w:rsidR="005E14ED">
        <w:rPr>
          <w:b/>
          <w:bCs/>
          <w:sz w:val="22"/>
          <w:szCs w:val="22"/>
        </w:rPr>
        <w:t xml:space="preserve"> </w:t>
      </w:r>
      <w:r w:rsidR="00ED17B7" w:rsidRPr="00ED17B7">
        <w:rPr>
          <w:b/>
          <w:bCs/>
          <w:sz w:val="22"/>
          <w:szCs w:val="22"/>
        </w:rPr>
        <w:t xml:space="preserve">Configure </w:t>
      </w:r>
      <w:r w:rsidR="004B4AD3">
        <w:rPr>
          <w:b/>
          <w:bCs/>
          <w:sz w:val="22"/>
          <w:szCs w:val="22"/>
        </w:rPr>
        <w:t>two</w:t>
      </w:r>
      <w:r w:rsidR="0094635D">
        <w:rPr>
          <w:b/>
          <w:bCs/>
          <w:sz w:val="22"/>
          <w:szCs w:val="22"/>
        </w:rPr>
        <w:t xml:space="preserve"> separate</w:t>
      </w:r>
      <w:r w:rsidR="00ED17B7" w:rsidRPr="00ED17B7">
        <w:rPr>
          <w:b/>
          <w:bCs/>
          <w:sz w:val="22"/>
          <w:szCs w:val="22"/>
        </w:rPr>
        <w:t xml:space="preserve"> UL cells (similar to SUL and NUL) to allow configuring different set of RACH resources for commercial UEs and VSAT UEs</w:t>
      </w:r>
    </w:p>
    <w:p w14:paraId="4F31B8E9" w14:textId="07AEC247" w:rsidR="00ED17B7" w:rsidRPr="00ED17B7" w:rsidRDefault="00E53947" w:rsidP="00ED17B7">
      <w:pPr>
        <w:pStyle w:val="ListParagraph"/>
        <w:numPr>
          <w:ilvl w:val="0"/>
          <w:numId w:val="26"/>
        </w:numPr>
        <w:spacing w:before="100" w:beforeAutospacing="1" w:after="100" w:afterAutospacing="1"/>
        <w:jc w:val="both"/>
        <w:rPr>
          <w:b/>
          <w:bCs/>
          <w:sz w:val="22"/>
          <w:szCs w:val="22"/>
        </w:rPr>
      </w:pPr>
      <w:r>
        <w:rPr>
          <w:b/>
          <w:bCs/>
          <w:sz w:val="22"/>
          <w:szCs w:val="22"/>
        </w:rPr>
        <w:t xml:space="preserve">Option-2: </w:t>
      </w:r>
      <w:r w:rsidR="00ED17B7" w:rsidRPr="00ED17B7">
        <w:rPr>
          <w:b/>
          <w:bCs/>
          <w:sz w:val="22"/>
          <w:szCs w:val="22"/>
        </w:rPr>
        <w:t xml:space="preserve">Configure </w:t>
      </w:r>
      <w:r w:rsidR="005E14ED">
        <w:rPr>
          <w:b/>
          <w:bCs/>
          <w:sz w:val="22"/>
          <w:szCs w:val="22"/>
        </w:rPr>
        <w:t xml:space="preserve">two sets of </w:t>
      </w:r>
      <w:r w:rsidR="00ED17B7" w:rsidRPr="00ED17B7">
        <w:rPr>
          <w:b/>
          <w:bCs/>
          <w:sz w:val="22"/>
          <w:szCs w:val="22"/>
        </w:rPr>
        <w:t xml:space="preserve">RACH resources </w:t>
      </w:r>
      <w:r w:rsidR="0094635D">
        <w:rPr>
          <w:b/>
          <w:bCs/>
          <w:sz w:val="22"/>
          <w:szCs w:val="22"/>
        </w:rPr>
        <w:t xml:space="preserve">with different </w:t>
      </w:r>
      <w:r w:rsidR="008E3365">
        <w:rPr>
          <w:b/>
          <w:bCs/>
          <w:sz w:val="22"/>
          <w:szCs w:val="22"/>
        </w:rPr>
        <w:t xml:space="preserve">RACH </w:t>
      </w:r>
      <w:r w:rsidR="0094635D">
        <w:rPr>
          <w:b/>
          <w:bCs/>
          <w:sz w:val="22"/>
          <w:szCs w:val="22"/>
        </w:rPr>
        <w:t xml:space="preserve">formats/repetitions </w:t>
      </w:r>
      <w:r w:rsidR="00ED17B7" w:rsidRPr="00ED17B7">
        <w:rPr>
          <w:b/>
          <w:bCs/>
          <w:sz w:val="22"/>
          <w:szCs w:val="22"/>
        </w:rPr>
        <w:t>within initial active BWP</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EBD2E90"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4AB02221" w14:textId="354E09B9" w:rsidR="00BD0958" w:rsidRDefault="00BD0958" w:rsidP="00BD0958">
      <w:pPr>
        <w:ind w:left="1704" w:hanging="1704"/>
        <w:jc w:val="both"/>
        <w:rPr>
          <w:b/>
          <w:bCs/>
          <w:sz w:val="22"/>
          <w:szCs w:val="22"/>
        </w:rPr>
      </w:pPr>
      <w:r w:rsidRPr="00B85186">
        <w:rPr>
          <w:b/>
          <w:bCs/>
          <w:sz w:val="22"/>
          <w:szCs w:val="22"/>
        </w:rPr>
        <w:t xml:space="preserve">Observation-1: </w:t>
      </w:r>
      <w:r>
        <w:rPr>
          <w:b/>
          <w:bCs/>
          <w:sz w:val="22"/>
          <w:szCs w:val="22"/>
        </w:rPr>
        <w:tab/>
      </w:r>
      <w:r w:rsidRPr="00B85186">
        <w:rPr>
          <w:b/>
          <w:bCs/>
          <w:sz w:val="22"/>
          <w:szCs w:val="22"/>
        </w:rPr>
        <w:t>Commercial UEs UL transmissions are expected to experience much lower CINR values as compared to UL transmission from VSAT UEs with higher Tx EIRP values</w:t>
      </w:r>
    </w:p>
    <w:p w14:paraId="3B249236" w14:textId="06C40AB7" w:rsidR="00BD0958" w:rsidRDefault="00BD0958" w:rsidP="00BD0958">
      <w:pPr>
        <w:ind w:left="1704" w:hanging="1704"/>
        <w:jc w:val="both"/>
        <w:rPr>
          <w:b/>
          <w:bCs/>
          <w:sz w:val="22"/>
          <w:szCs w:val="22"/>
        </w:rPr>
      </w:pPr>
      <w:r w:rsidRPr="00595C70">
        <w:rPr>
          <w:b/>
          <w:bCs/>
          <w:sz w:val="22"/>
          <w:szCs w:val="22"/>
        </w:rPr>
        <w:t xml:space="preserve">Observation-2: </w:t>
      </w:r>
      <w:r>
        <w:rPr>
          <w:b/>
          <w:bCs/>
          <w:sz w:val="22"/>
          <w:szCs w:val="22"/>
        </w:rPr>
        <w:tab/>
      </w:r>
      <w:r w:rsidRPr="00595C70">
        <w:rPr>
          <w:b/>
          <w:bCs/>
          <w:sz w:val="22"/>
          <w:szCs w:val="22"/>
        </w:rPr>
        <w:t xml:space="preserve">Networks may need to configure RACH formats with high number of sequence repetitions (e.g. A3 or B4) </w:t>
      </w:r>
      <w:r w:rsidR="0073502C">
        <w:rPr>
          <w:b/>
          <w:bCs/>
          <w:sz w:val="22"/>
          <w:szCs w:val="22"/>
        </w:rPr>
        <w:t xml:space="preserve">in NTN cells </w:t>
      </w:r>
      <w:r w:rsidRPr="00595C70">
        <w:rPr>
          <w:b/>
          <w:bCs/>
          <w:sz w:val="22"/>
          <w:szCs w:val="22"/>
        </w:rPr>
        <w:t>for commercial UEs in order to overcome low CINR values</w:t>
      </w:r>
    </w:p>
    <w:p w14:paraId="09DD5696" w14:textId="44ADFCA9" w:rsidR="00BD0958" w:rsidRPr="000C3987" w:rsidRDefault="00BD0958" w:rsidP="00BD0958">
      <w:pPr>
        <w:spacing w:before="100" w:beforeAutospacing="1" w:after="100" w:afterAutospacing="1"/>
        <w:ind w:left="1704" w:hanging="1704"/>
        <w:jc w:val="both"/>
        <w:rPr>
          <w:b/>
          <w:bCs/>
          <w:sz w:val="22"/>
          <w:szCs w:val="22"/>
        </w:rPr>
      </w:pPr>
      <w:r w:rsidRPr="00595C70">
        <w:rPr>
          <w:b/>
          <w:bCs/>
          <w:sz w:val="22"/>
          <w:szCs w:val="22"/>
        </w:rPr>
        <w:t>Observation-</w:t>
      </w:r>
      <w:r>
        <w:rPr>
          <w:b/>
          <w:bCs/>
          <w:sz w:val="22"/>
          <w:szCs w:val="22"/>
        </w:rPr>
        <w:t>3</w:t>
      </w:r>
      <w:r w:rsidRPr="00595C70">
        <w:rPr>
          <w:b/>
          <w:bCs/>
          <w:sz w:val="22"/>
          <w:szCs w:val="22"/>
        </w:rPr>
        <w:t xml:space="preserve">: </w:t>
      </w:r>
      <w:r>
        <w:rPr>
          <w:b/>
          <w:bCs/>
          <w:sz w:val="22"/>
          <w:szCs w:val="22"/>
        </w:rPr>
        <w:tab/>
        <w:t>Configuring cell specific RACH resources with larger number of repetitions leads to poor radio resource efficiency specially when only a small number of commercial UEs are trying to connect to NTN cell</w:t>
      </w:r>
    </w:p>
    <w:p w14:paraId="3AF96A9F" w14:textId="23FFCD78" w:rsidR="00BD0958" w:rsidRDefault="00BD0958" w:rsidP="00BD0958">
      <w:pPr>
        <w:spacing w:before="100" w:beforeAutospacing="1" w:after="100" w:afterAutospacing="1"/>
        <w:ind w:left="1420" w:hanging="1420"/>
        <w:jc w:val="both"/>
        <w:rPr>
          <w:b/>
          <w:bCs/>
          <w:sz w:val="22"/>
          <w:szCs w:val="22"/>
        </w:rPr>
      </w:pPr>
      <w:r w:rsidRPr="00AE4ADF">
        <w:rPr>
          <w:b/>
          <w:bCs/>
          <w:sz w:val="22"/>
          <w:szCs w:val="22"/>
        </w:rPr>
        <w:t xml:space="preserve">Proposal-1: </w:t>
      </w:r>
      <w:r>
        <w:rPr>
          <w:b/>
          <w:bCs/>
          <w:sz w:val="22"/>
          <w:szCs w:val="22"/>
        </w:rPr>
        <w:tab/>
      </w:r>
      <w:r w:rsidR="00D059B1" w:rsidRPr="00D059B1">
        <w:rPr>
          <w:b/>
          <w:bCs/>
          <w:sz w:val="22"/>
          <w:szCs w:val="22"/>
        </w:rPr>
        <w:t>At least two sets of RACH resources are required</w:t>
      </w:r>
      <w:r w:rsidR="00123076">
        <w:rPr>
          <w:b/>
          <w:bCs/>
          <w:sz w:val="22"/>
          <w:szCs w:val="22"/>
        </w:rPr>
        <w:t xml:space="preserve"> to be configured</w:t>
      </w:r>
      <w:r w:rsidR="00D059B1" w:rsidRPr="00D059B1">
        <w:rPr>
          <w:b/>
          <w:bCs/>
          <w:sz w:val="22"/>
          <w:szCs w:val="22"/>
        </w:rPr>
        <w:t xml:space="preserve"> with different RACH formats or repetitions</w:t>
      </w:r>
      <w:r w:rsidR="00F263ED">
        <w:rPr>
          <w:b/>
          <w:bCs/>
          <w:sz w:val="22"/>
          <w:szCs w:val="22"/>
        </w:rPr>
        <w:t>,</w:t>
      </w:r>
      <w:r w:rsidR="00D059B1" w:rsidRPr="00D059B1">
        <w:rPr>
          <w:b/>
          <w:bCs/>
          <w:sz w:val="22"/>
          <w:szCs w:val="22"/>
        </w:rPr>
        <w:t xml:space="preserve"> to allow both VSAT UEs and commercial UEs gain access to NTN cell</w:t>
      </w:r>
    </w:p>
    <w:p w14:paraId="788130B9" w14:textId="4BB4E5A0" w:rsidR="00BD0958" w:rsidRPr="00ED17B7" w:rsidRDefault="00BD0958" w:rsidP="00BD0958">
      <w:pPr>
        <w:spacing w:after="0"/>
        <w:ind w:left="1420" w:hanging="1420"/>
        <w:jc w:val="both"/>
        <w:rPr>
          <w:b/>
          <w:bCs/>
          <w:sz w:val="22"/>
          <w:szCs w:val="22"/>
        </w:rPr>
      </w:pPr>
      <w:r w:rsidRPr="00ED17B7">
        <w:rPr>
          <w:b/>
          <w:bCs/>
          <w:sz w:val="22"/>
          <w:szCs w:val="22"/>
        </w:rPr>
        <w:t xml:space="preserve">Proposal-2:  </w:t>
      </w:r>
      <w:r>
        <w:rPr>
          <w:b/>
          <w:bCs/>
          <w:sz w:val="22"/>
          <w:szCs w:val="22"/>
        </w:rPr>
        <w:tab/>
      </w:r>
      <w:r w:rsidRPr="00ED17B7">
        <w:rPr>
          <w:b/>
          <w:bCs/>
          <w:sz w:val="22"/>
          <w:szCs w:val="22"/>
        </w:rPr>
        <w:t>Discuss how to configure multiple RACH resource</w:t>
      </w:r>
      <w:r w:rsidR="00CF6290">
        <w:rPr>
          <w:b/>
          <w:bCs/>
          <w:sz w:val="22"/>
          <w:szCs w:val="22"/>
        </w:rPr>
        <w:t xml:space="preserve"> sets</w:t>
      </w:r>
      <w:r w:rsidRPr="00ED17B7">
        <w:rPr>
          <w:b/>
          <w:bCs/>
          <w:sz w:val="22"/>
          <w:szCs w:val="22"/>
        </w:rPr>
        <w:t xml:space="preserve"> per cell for initial </w:t>
      </w:r>
      <w:r w:rsidR="005269B9" w:rsidRPr="00ED17B7">
        <w:rPr>
          <w:b/>
          <w:bCs/>
          <w:sz w:val="22"/>
          <w:szCs w:val="22"/>
        </w:rPr>
        <w:t>random-access</w:t>
      </w:r>
      <w:r w:rsidRPr="00ED17B7">
        <w:rPr>
          <w:b/>
          <w:bCs/>
          <w:sz w:val="22"/>
          <w:szCs w:val="22"/>
        </w:rPr>
        <w:t xml:space="preserve"> procedure</w:t>
      </w:r>
    </w:p>
    <w:p w14:paraId="0F3710C3" w14:textId="77777777" w:rsidR="00BD0958" w:rsidRPr="00ED17B7" w:rsidRDefault="00BD0958" w:rsidP="00BD0958">
      <w:pPr>
        <w:pStyle w:val="ListParagraph"/>
        <w:numPr>
          <w:ilvl w:val="1"/>
          <w:numId w:val="26"/>
        </w:numPr>
        <w:spacing w:after="0"/>
        <w:jc w:val="both"/>
        <w:rPr>
          <w:b/>
          <w:bCs/>
          <w:sz w:val="22"/>
          <w:szCs w:val="22"/>
        </w:rPr>
      </w:pPr>
      <w:r>
        <w:rPr>
          <w:b/>
          <w:bCs/>
          <w:sz w:val="22"/>
          <w:szCs w:val="22"/>
        </w:rPr>
        <w:t xml:space="preserve">Option-1: </w:t>
      </w:r>
      <w:r w:rsidRPr="00ED17B7">
        <w:rPr>
          <w:b/>
          <w:bCs/>
          <w:sz w:val="22"/>
          <w:szCs w:val="22"/>
        </w:rPr>
        <w:t xml:space="preserve">Configure </w:t>
      </w:r>
      <w:r>
        <w:rPr>
          <w:b/>
          <w:bCs/>
          <w:sz w:val="22"/>
          <w:szCs w:val="22"/>
        </w:rPr>
        <w:t>two separate</w:t>
      </w:r>
      <w:r w:rsidRPr="00ED17B7">
        <w:rPr>
          <w:b/>
          <w:bCs/>
          <w:sz w:val="22"/>
          <w:szCs w:val="22"/>
        </w:rPr>
        <w:t xml:space="preserve"> UL cells (similar to SUL and NUL) to allow configuring different set of RACH resources for commercial UEs and VSAT UEs</w:t>
      </w:r>
    </w:p>
    <w:p w14:paraId="54382B2E" w14:textId="32733856" w:rsidR="00BD0958" w:rsidRPr="00BD0958" w:rsidRDefault="00BD0958" w:rsidP="00BD0958">
      <w:pPr>
        <w:pStyle w:val="ListParagraph"/>
        <w:numPr>
          <w:ilvl w:val="1"/>
          <w:numId w:val="26"/>
        </w:numPr>
        <w:spacing w:before="100" w:beforeAutospacing="1" w:after="100" w:afterAutospacing="1"/>
        <w:jc w:val="both"/>
        <w:rPr>
          <w:b/>
          <w:bCs/>
          <w:sz w:val="22"/>
          <w:szCs w:val="22"/>
        </w:rPr>
      </w:pPr>
      <w:r>
        <w:rPr>
          <w:b/>
          <w:bCs/>
          <w:sz w:val="22"/>
          <w:szCs w:val="22"/>
        </w:rPr>
        <w:t xml:space="preserve">Option-2: </w:t>
      </w:r>
      <w:r w:rsidRPr="00ED17B7">
        <w:rPr>
          <w:b/>
          <w:bCs/>
          <w:sz w:val="22"/>
          <w:szCs w:val="22"/>
        </w:rPr>
        <w:t xml:space="preserve">Configure </w:t>
      </w:r>
      <w:r>
        <w:rPr>
          <w:b/>
          <w:bCs/>
          <w:sz w:val="22"/>
          <w:szCs w:val="22"/>
        </w:rPr>
        <w:t xml:space="preserve">two sets of </w:t>
      </w:r>
      <w:r w:rsidRPr="00ED17B7">
        <w:rPr>
          <w:b/>
          <w:bCs/>
          <w:sz w:val="22"/>
          <w:szCs w:val="22"/>
        </w:rPr>
        <w:t xml:space="preserve">RACH resources </w:t>
      </w:r>
      <w:r>
        <w:rPr>
          <w:b/>
          <w:bCs/>
          <w:sz w:val="22"/>
          <w:szCs w:val="22"/>
        </w:rPr>
        <w:t xml:space="preserve">with different RACH formats/repetitions </w:t>
      </w:r>
      <w:r w:rsidRPr="00ED17B7">
        <w:rPr>
          <w:b/>
          <w:bCs/>
          <w:sz w:val="22"/>
          <w:szCs w:val="22"/>
        </w:rPr>
        <w:t>within initial active BWP</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1F4E5DBD" w:rsidR="00F47FAF" w:rsidRPr="00EE65C9" w:rsidRDefault="00983E9F" w:rsidP="00AD6FC6">
      <w:pPr>
        <w:pStyle w:val="ListParagraph"/>
        <w:numPr>
          <w:ilvl w:val="0"/>
          <w:numId w:val="9"/>
        </w:numPr>
        <w:spacing w:after="0"/>
        <w:jc w:val="both"/>
        <w:rPr>
          <w:sz w:val="22"/>
          <w:szCs w:val="22"/>
        </w:rPr>
      </w:pPr>
      <w:r w:rsidRPr="00983E9F">
        <w:rPr>
          <w:sz w:val="22"/>
          <w:szCs w:val="22"/>
        </w:rPr>
        <w:t>RP-220953</w:t>
      </w:r>
      <w:r w:rsidR="00F47FAF" w:rsidRPr="00EE65C9">
        <w:rPr>
          <w:sz w:val="22"/>
          <w:szCs w:val="22"/>
        </w:rPr>
        <w:t xml:space="preserve">, </w:t>
      </w:r>
      <w:r w:rsidR="00F74411" w:rsidRPr="00F74411">
        <w:rPr>
          <w:sz w:val="22"/>
          <w:szCs w:val="22"/>
        </w:rPr>
        <w:t>NR NTN (Non-Terrestrial Networks) enhancements</w:t>
      </w:r>
      <w:r w:rsidR="00F47FAF">
        <w:rPr>
          <w:sz w:val="22"/>
          <w:szCs w:val="22"/>
        </w:rPr>
        <w:t>.</w:t>
      </w:r>
    </w:p>
    <w:p w14:paraId="26C7CCE4" w14:textId="1BEE87E0" w:rsidR="00FA5C98" w:rsidRPr="006F2A63" w:rsidRDefault="003A321A" w:rsidP="006F2A63">
      <w:pPr>
        <w:jc w:val="both"/>
        <w:rPr>
          <w:sz w:val="22"/>
          <w:szCs w:val="22"/>
        </w:rPr>
      </w:pPr>
      <w:r w:rsidRPr="006F2A63">
        <w:rPr>
          <w:sz w:val="22"/>
          <w:szCs w:val="22"/>
        </w:rPr>
        <w:t>[2]</w:t>
      </w:r>
      <w:r w:rsidRPr="006F2A63">
        <w:rPr>
          <w:sz w:val="22"/>
          <w:szCs w:val="22"/>
        </w:rPr>
        <w:tab/>
      </w:r>
      <w:r w:rsidRPr="006F2A63">
        <w:rPr>
          <w:sz w:val="22"/>
          <w:szCs w:val="22"/>
        </w:rPr>
        <w:tab/>
      </w:r>
      <w:r w:rsidR="006F2A63" w:rsidRPr="006F2A63">
        <w:rPr>
          <w:sz w:val="22"/>
          <w:szCs w:val="22"/>
        </w:rPr>
        <w:t>3GPP TR 38.821 V16.1.0, Solutions for NR to support non-terrestrial networks (NTN)</w:t>
      </w: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1CA5" w14:textId="77777777" w:rsidR="002E6C25" w:rsidRDefault="002E6C25">
      <w:r>
        <w:separator/>
      </w:r>
    </w:p>
  </w:endnote>
  <w:endnote w:type="continuationSeparator" w:id="0">
    <w:p w14:paraId="443A8350" w14:textId="77777777" w:rsidR="002E6C25" w:rsidRDefault="002E6C25">
      <w:r>
        <w:continuationSeparator/>
      </w:r>
    </w:p>
  </w:endnote>
  <w:endnote w:type="continuationNotice" w:id="1">
    <w:p w14:paraId="2610F80A" w14:textId="77777777" w:rsidR="002E6C25" w:rsidRDefault="002E6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FCFF" w14:textId="77777777" w:rsidR="002E6C25" w:rsidRDefault="002E6C25">
      <w:r>
        <w:separator/>
      </w:r>
    </w:p>
  </w:footnote>
  <w:footnote w:type="continuationSeparator" w:id="0">
    <w:p w14:paraId="22107B47" w14:textId="77777777" w:rsidR="002E6C25" w:rsidRDefault="002E6C25">
      <w:r>
        <w:continuationSeparator/>
      </w:r>
    </w:p>
  </w:footnote>
  <w:footnote w:type="continuationNotice" w:id="1">
    <w:p w14:paraId="19AB4630" w14:textId="77777777" w:rsidR="002E6C25" w:rsidRDefault="002E6C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D43CB1"/>
    <w:multiLevelType w:val="hybridMultilevel"/>
    <w:tmpl w:val="832CD2A0"/>
    <w:lvl w:ilvl="0" w:tplc="1A9E7C6A">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22555726">
    <w:abstractNumId w:val="12"/>
  </w:num>
  <w:num w:numId="2" w16cid:durableId="1747458679">
    <w:abstractNumId w:val="24"/>
  </w:num>
  <w:num w:numId="3" w16cid:durableId="1473475652">
    <w:abstractNumId w:val="22"/>
  </w:num>
  <w:num w:numId="4" w16cid:durableId="424762750">
    <w:abstractNumId w:val="7"/>
  </w:num>
  <w:num w:numId="5" w16cid:durableId="11075745">
    <w:abstractNumId w:val="0"/>
  </w:num>
  <w:num w:numId="6" w16cid:durableId="542668577">
    <w:abstractNumId w:val="2"/>
  </w:num>
  <w:num w:numId="7" w16cid:durableId="90515894">
    <w:abstractNumId w:val="5"/>
  </w:num>
  <w:num w:numId="8" w16cid:durableId="1973906488">
    <w:abstractNumId w:val="15"/>
  </w:num>
  <w:num w:numId="9" w16cid:durableId="195971272">
    <w:abstractNumId w:val="4"/>
  </w:num>
  <w:num w:numId="10" w16cid:durableId="611743053">
    <w:abstractNumId w:val="23"/>
  </w:num>
  <w:num w:numId="11" w16cid:durableId="128984995">
    <w:abstractNumId w:val="13"/>
  </w:num>
  <w:num w:numId="12" w16cid:durableId="1063328554">
    <w:abstractNumId w:val="16"/>
  </w:num>
  <w:num w:numId="13" w16cid:durableId="1972057430">
    <w:abstractNumId w:val="10"/>
  </w:num>
  <w:num w:numId="14" w16cid:durableId="853106370">
    <w:abstractNumId w:val="18"/>
  </w:num>
  <w:num w:numId="15" w16cid:durableId="281152610">
    <w:abstractNumId w:val="14"/>
  </w:num>
  <w:num w:numId="16" w16cid:durableId="1527985246">
    <w:abstractNumId w:val="17"/>
  </w:num>
  <w:num w:numId="17" w16cid:durableId="322393661">
    <w:abstractNumId w:val="3"/>
  </w:num>
  <w:num w:numId="18" w16cid:durableId="1160578814">
    <w:abstractNumId w:val="20"/>
  </w:num>
  <w:num w:numId="19" w16cid:durableId="1970159505">
    <w:abstractNumId w:val="11"/>
  </w:num>
  <w:num w:numId="20" w16cid:durableId="2047757770">
    <w:abstractNumId w:val="6"/>
  </w:num>
  <w:num w:numId="21" w16cid:durableId="1787000618">
    <w:abstractNumId w:val="25"/>
  </w:num>
  <w:num w:numId="22" w16cid:durableId="130055673">
    <w:abstractNumId w:val="1"/>
  </w:num>
  <w:num w:numId="23" w16cid:durableId="796874814">
    <w:abstractNumId w:val="9"/>
  </w:num>
  <w:num w:numId="24" w16cid:durableId="910232309">
    <w:abstractNumId w:val="21"/>
  </w:num>
  <w:num w:numId="25" w16cid:durableId="253632795">
    <w:abstractNumId w:val="8"/>
  </w:num>
  <w:num w:numId="26" w16cid:durableId="42330387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AB"/>
    <w:rsid w:val="00003BD8"/>
    <w:rsid w:val="00005DE5"/>
    <w:rsid w:val="00007A4B"/>
    <w:rsid w:val="00012AC0"/>
    <w:rsid w:val="000139C0"/>
    <w:rsid w:val="000154D0"/>
    <w:rsid w:val="00021D77"/>
    <w:rsid w:val="00021FC2"/>
    <w:rsid w:val="00022284"/>
    <w:rsid w:val="000258F4"/>
    <w:rsid w:val="0003084C"/>
    <w:rsid w:val="00032DFC"/>
    <w:rsid w:val="00033279"/>
    <w:rsid w:val="00033397"/>
    <w:rsid w:val="00035CDF"/>
    <w:rsid w:val="00036858"/>
    <w:rsid w:val="000371CF"/>
    <w:rsid w:val="00040095"/>
    <w:rsid w:val="0004134A"/>
    <w:rsid w:val="00042F07"/>
    <w:rsid w:val="0004540B"/>
    <w:rsid w:val="00045815"/>
    <w:rsid w:val="0005106F"/>
    <w:rsid w:val="0005293B"/>
    <w:rsid w:val="00057D2A"/>
    <w:rsid w:val="0006118A"/>
    <w:rsid w:val="000636EC"/>
    <w:rsid w:val="000647AE"/>
    <w:rsid w:val="00066AD7"/>
    <w:rsid w:val="00067C50"/>
    <w:rsid w:val="00074B26"/>
    <w:rsid w:val="00075CE5"/>
    <w:rsid w:val="0007710B"/>
    <w:rsid w:val="00080512"/>
    <w:rsid w:val="00080A30"/>
    <w:rsid w:val="000826FF"/>
    <w:rsid w:val="00086756"/>
    <w:rsid w:val="00086DEF"/>
    <w:rsid w:val="00090468"/>
    <w:rsid w:val="00093A67"/>
    <w:rsid w:val="0009474D"/>
    <w:rsid w:val="000960D2"/>
    <w:rsid w:val="0009628D"/>
    <w:rsid w:val="00096968"/>
    <w:rsid w:val="000A4F9D"/>
    <w:rsid w:val="000A615E"/>
    <w:rsid w:val="000A6F45"/>
    <w:rsid w:val="000A788F"/>
    <w:rsid w:val="000B5B0B"/>
    <w:rsid w:val="000B5B91"/>
    <w:rsid w:val="000B5C82"/>
    <w:rsid w:val="000B7BCF"/>
    <w:rsid w:val="000C3987"/>
    <w:rsid w:val="000C4CD5"/>
    <w:rsid w:val="000C522B"/>
    <w:rsid w:val="000C7778"/>
    <w:rsid w:val="000D169E"/>
    <w:rsid w:val="000D1ED6"/>
    <w:rsid w:val="000D4F3A"/>
    <w:rsid w:val="000D58AB"/>
    <w:rsid w:val="000D6B30"/>
    <w:rsid w:val="000E11AB"/>
    <w:rsid w:val="000E1E59"/>
    <w:rsid w:val="000E3304"/>
    <w:rsid w:val="000E727C"/>
    <w:rsid w:val="000E7DFC"/>
    <w:rsid w:val="000F3CAC"/>
    <w:rsid w:val="000F3E8B"/>
    <w:rsid w:val="000F466B"/>
    <w:rsid w:val="001000A2"/>
    <w:rsid w:val="001009AE"/>
    <w:rsid w:val="00100D30"/>
    <w:rsid w:val="0010183C"/>
    <w:rsid w:val="00104C63"/>
    <w:rsid w:val="00110055"/>
    <w:rsid w:val="00110B81"/>
    <w:rsid w:val="001118DA"/>
    <w:rsid w:val="00112F1A"/>
    <w:rsid w:val="0011537F"/>
    <w:rsid w:val="00115450"/>
    <w:rsid w:val="00115698"/>
    <w:rsid w:val="00120271"/>
    <w:rsid w:val="00120C3B"/>
    <w:rsid w:val="001219A0"/>
    <w:rsid w:val="00122AE0"/>
    <w:rsid w:val="00123076"/>
    <w:rsid w:val="00126A2C"/>
    <w:rsid w:val="001270EC"/>
    <w:rsid w:val="00130413"/>
    <w:rsid w:val="00131D6A"/>
    <w:rsid w:val="001334EC"/>
    <w:rsid w:val="00136C09"/>
    <w:rsid w:val="00136ED4"/>
    <w:rsid w:val="00141291"/>
    <w:rsid w:val="00143283"/>
    <w:rsid w:val="00145075"/>
    <w:rsid w:val="001466EA"/>
    <w:rsid w:val="0015436A"/>
    <w:rsid w:val="00156C2A"/>
    <w:rsid w:val="001577D3"/>
    <w:rsid w:val="00162052"/>
    <w:rsid w:val="00165674"/>
    <w:rsid w:val="001666F0"/>
    <w:rsid w:val="0017203D"/>
    <w:rsid w:val="00173A39"/>
    <w:rsid w:val="00173AF6"/>
    <w:rsid w:val="001741A0"/>
    <w:rsid w:val="00176AF4"/>
    <w:rsid w:val="001812A9"/>
    <w:rsid w:val="00182C4E"/>
    <w:rsid w:val="0018342E"/>
    <w:rsid w:val="001838D0"/>
    <w:rsid w:val="001875E4"/>
    <w:rsid w:val="0019323D"/>
    <w:rsid w:val="00194CD0"/>
    <w:rsid w:val="00194D20"/>
    <w:rsid w:val="00196B17"/>
    <w:rsid w:val="001A1221"/>
    <w:rsid w:val="001A3F19"/>
    <w:rsid w:val="001A468E"/>
    <w:rsid w:val="001A5476"/>
    <w:rsid w:val="001B140D"/>
    <w:rsid w:val="001B17D1"/>
    <w:rsid w:val="001B257F"/>
    <w:rsid w:val="001B33A5"/>
    <w:rsid w:val="001B49C9"/>
    <w:rsid w:val="001B654C"/>
    <w:rsid w:val="001C0B48"/>
    <w:rsid w:val="001C235B"/>
    <w:rsid w:val="001C4F79"/>
    <w:rsid w:val="001C6ACF"/>
    <w:rsid w:val="001C7177"/>
    <w:rsid w:val="001D48BB"/>
    <w:rsid w:val="001D5E27"/>
    <w:rsid w:val="001D7892"/>
    <w:rsid w:val="001E6A11"/>
    <w:rsid w:val="001E7B89"/>
    <w:rsid w:val="001F168B"/>
    <w:rsid w:val="001F7831"/>
    <w:rsid w:val="002023BC"/>
    <w:rsid w:val="00204045"/>
    <w:rsid w:val="002063E9"/>
    <w:rsid w:val="00206BBD"/>
    <w:rsid w:val="00207890"/>
    <w:rsid w:val="00207C6F"/>
    <w:rsid w:val="002107AD"/>
    <w:rsid w:val="00210C67"/>
    <w:rsid w:val="00211BBA"/>
    <w:rsid w:val="00213AB9"/>
    <w:rsid w:val="00214D54"/>
    <w:rsid w:val="002151FC"/>
    <w:rsid w:val="002153D5"/>
    <w:rsid w:val="002168AD"/>
    <w:rsid w:val="00217BD2"/>
    <w:rsid w:val="00217EF8"/>
    <w:rsid w:val="0022186D"/>
    <w:rsid w:val="00221977"/>
    <w:rsid w:val="002233F6"/>
    <w:rsid w:val="0022606D"/>
    <w:rsid w:val="00230613"/>
    <w:rsid w:val="00230A1B"/>
    <w:rsid w:val="00233493"/>
    <w:rsid w:val="00234EDC"/>
    <w:rsid w:val="0023665A"/>
    <w:rsid w:val="00236C36"/>
    <w:rsid w:val="00237985"/>
    <w:rsid w:val="002410E3"/>
    <w:rsid w:val="00242D91"/>
    <w:rsid w:val="00243588"/>
    <w:rsid w:val="002440D6"/>
    <w:rsid w:val="002453BE"/>
    <w:rsid w:val="0024597D"/>
    <w:rsid w:val="00246E8D"/>
    <w:rsid w:val="002502E6"/>
    <w:rsid w:val="00250977"/>
    <w:rsid w:val="002549B0"/>
    <w:rsid w:val="00256A7A"/>
    <w:rsid w:val="002613B6"/>
    <w:rsid w:val="00261801"/>
    <w:rsid w:val="00263359"/>
    <w:rsid w:val="00264090"/>
    <w:rsid w:val="00264892"/>
    <w:rsid w:val="00265BB7"/>
    <w:rsid w:val="00265CF9"/>
    <w:rsid w:val="002670A0"/>
    <w:rsid w:val="00267A42"/>
    <w:rsid w:val="00267AD0"/>
    <w:rsid w:val="002708BF"/>
    <w:rsid w:val="002747EC"/>
    <w:rsid w:val="00280287"/>
    <w:rsid w:val="0028113F"/>
    <w:rsid w:val="00282060"/>
    <w:rsid w:val="00282294"/>
    <w:rsid w:val="002855BF"/>
    <w:rsid w:val="0028585E"/>
    <w:rsid w:val="002865A9"/>
    <w:rsid w:val="00293477"/>
    <w:rsid w:val="002934F5"/>
    <w:rsid w:val="0029603B"/>
    <w:rsid w:val="002A0040"/>
    <w:rsid w:val="002A224D"/>
    <w:rsid w:val="002A2BAD"/>
    <w:rsid w:val="002A2D94"/>
    <w:rsid w:val="002A5581"/>
    <w:rsid w:val="002A75EB"/>
    <w:rsid w:val="002A7CA2"/>
    <w:rsid w:val="002B04DF"/>
    <w:rsid w:val="002B10B1"/>
    <w:rsid w:val="002B2027"/>
    <w:rsid w:val="002B3EC0"/>
    <w:rsid w:val="002B44C3"/>
    <w:rsid w:val="002C093C"/>
    <w:rsid w:val="002C1F66"/>
    <w:rsid w:val="002C42BC"/>
    <w:rsid w:val="002C7D14"/>
    <w:rsid w:val="002D0338"/>
    <w:rsid w:val="002D049B"/>
    <w:rsid w:val="002D0780"/>
    <w:rsid w:val="002D0DF1"/>
    <w:rsid w:val="002D337A"/>
    <w:rsid w:val="002D5EB5"/>
    <w:rsid w:val="002E02D3"/>
    <w:rsid w:val="002E61B9"/>
    <w:rsid w:val="002E6C25"/>
    <w:rsid w:val="002E7FFC"/>
    <w:rsid w:val="002F0CEC"/>
    <w:rsid w:val="002F0D22"/>
    <w:rsid w:val="002F217F"/>
    <w:rsid w:val="002F31C1"/>
    <w:rsid w:val="00304411"/>
    <w:rsid w:val="003053D1"/>
    <w:rsid w:val="003058E9"/>
    <w:rsid w:val="00310439"/>
    <w:rsid w:val="00311DED"/>
    <w:rsid w:val="003123EE"/>
    <w:rsid w:val="003152A7"/>
    <w:rsid w:val="00315583"/>
    <w:rsid w:val="00316465"/>
    <w:rsid w:val="003172DC"/>
    <w:rsid w:val="00317A0B"/>
    <w:rsid w:val="00325AE3"/>
    <w:rsid w:val="00326069"/>
    <w:rsid w:val="00331559"/>
    <w:rsid w:val="00332AC1"/>
    <w:rsid w:val="00333166"/>
    <w:rsid w:val="00333CCC"/>
    <w:rsid w:val="003362FF"/>
    <w:rsid w:val="003367B8"/>
    <w:rsid w:val="00337DBB"/>
    <w:rsid w:val="003410D7"/>
    <w:rsid w:val="00341A70"/>
    <w:rsid w:val="00344A0D"/>
    <w:rsid w:val="00345098"/>
    <w:rsid w:val="0034537D"/>
    <w:rsid w:val="00345576"/>
    <w:rsid w:val="00345F65"/>
    <w:rsid w:val="0034617D"/>
    <w:rsid w:val="0034648F"/>
    <w:rsid w:val="00350CD5"/>
    <w:rsid w:val="00353D1F"/>
    <w:rsid w:val="0035462D"/>
    <w:rsid w:val="00355AF6"/>
    <w:rsid w:val="00355B9F"/>
    <w:rsid w:val="0036147B"/>
    <w:rsid w:val="003618DE"/>
    <w:rsid w:val="00362743"/>
    <w:rsid w:val="00371B2D"/>
    <w:rsid w:val="003742D4"/>
    <w:rsid w:val="00374FC0"/>
    <w:rsid w:val="00381935"/>
    <w:rsid w:val="0038265C"/>
    <w:rsid w:val="00385872"/>
    <w:rsid w:val="00386353"/>
    <w:rsid w:val="00386BE9"/>
    <w:rsid w:val="00386F8B"/>
    <w:rsid w:val="00387D06"/>
    <w:rsid w:val="0039049C"/>
    <w:rsid w:val="003910CC"/>
    <w:rsid w:val="0039193A"/>
    <w:rsid w:val="00391A17"/>
    <w:rsid w:val="0039290C"/>
    <w:rsid w:val="00392E4D"/>
    <w:rsid w:val="00393146"/>
    <w:rsid w:val="00393512"/>
    <w:rsid w:val="003946EC"/>
    <w:rsid w:val="00396BB3"/>
    <w:rsid w:val="003A1967"/>
    <w:rsid w:val="003A2153"/>
    <w:rsid w:val="003A2E85"/>
    <w:rsid w:val="003A321A"/>
    <w:rsid w:val="003A3903"/>
    <w:rsid w:val="003A41F6"/>
    <w:rsid w:val="003A53CD"/>
    <w:rsid w:val="003A66FB"/>
    <w:rsid w:val="003A79E0"/>
    <w:rsid w:val="003B079F"/>
    <w:rsid w:val="003B1526"/>
    <w:rsid w:val="003B2072"/>
    <w:rsid w:val="003B40AD"/>
    <w:rsid w:val="003B5581"/>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76C2"/>
    <w:rsid w:val="003F0741"/>
    <w:rsid w:val="003F1645"/>
    <w:rsid w:val="003F2417"/>
    <w:rsid w:val="003F4691"/>
    <w:rsid w:val="003F7237"/>
    <w:rsid w:val="004006E8"/>
    <w:rsid w:val="0040174C"/>
    <w:rsid w:val="00401855"/>
    <w:rsid w:val="0040262A"/>
    <w:rsid w:val="00403B9A"/>
    <w:rsid w:val="00403F73"/>
    <w:rsid w:val="00404FFE"/>
    <w:rsid w:val="00406913"/>
    <w:rsid w:val="00406950"/>
    <w:rsid w:val="00410280"/>
    <w:rsid w:val="00412F3E"/>
    <w:rsid w:val="0041580D"/>
    <w:rsid w:val="00415E4D"/>
    <w:rsid w:val="00416F4C"/>
    <w:rsid w:val="004173FB"/>
    <w:rsid w:val="00417D84"/>
    <w:rsid w:val="00417E06"/>
    <w:rsid w:val="00421CBF"/>
    <w:rsid w:val="00421F81"/>
    <w:rsid w:val="0042349F"/>
    <w:rsid w:val="00425EA0"/>
    <w:rsid w:val="0042658F"/>
    <w:rsid w:val="0042762A"/>
    <w:rsid w:val="00430085"/>
    <w:rsid w:val="0043026D"/>
    <w:rsid w:val="004335A0"/>
    <w:rsid w:val="00434EDA"/>
    <w:rsid w:val="004362F0"/>
    <w:rsid w:val="00436C68"/>
    <w:rsid w:val="00442FDB"/>
    <w:rsid w:val="00443F5D"/>
    <w:rsid w:val="00444F17"/>
    <w:rsid w:val="00445B38"/>
    <w:rsid w:val="00446DAC"/>
    <w:rsid w:val="00447513"/>
    <w:rsid w:val="004502A1"/>
    <w:rsid w:val="004503BD"/>
    <w:rsid w:val="0045232E"/>
    <w:rsid w:val="00453B1A"/>
    <w:rsid w:val="00455B2F"/>
    <w:rsid w:val="004568DA"/>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0752"/>
    <w:rsid w:val="00492C50"/>
    <w:rsid w:val="00495758"/>
    <w:rsid w:val="00495FA8"/>
    <w:rsid w:val="004A25B8"/>
    <w:rsid w:val="004A42C9"/>
    <w:rsid w:val="004A4824"/>
    <w:rsid w:val="004A7594"/>
    <w:rsid w:val="004B01B6"/>
    <w:rsid w:val="004B172E"/>
    <w:rsid w:val="004B3FB7"/>
    <w:rsid w:val="004B4AD3"/>
    <w:rsid w:val="004B6C90"/>
    <w:rsid w:val="004B731B"/>
    <w:rsid w:val="004B78FC"/>
    <w:rsid w:val="004C2033"/>
    <w:rsid w:val="004C2146"/>
    <w:rsid w:val="004C6FA7"/>
    <w:rsid w:val="004D0785"/>
    <w:rsid w:val="004D0787"/>
    <w:rsid w:val="004D16F8"/>
    <w:rsid w:val="004D1D3E"/>
    <w:rsid w:val="004D337C"/>
    <w:rsid w:val="004D3578"/>
    <w:rsid w:val="004D380D"/>
    <w:rsid w:val="004D6A4D"/>
    <w:rsid w:val="004E213A"/>
    <w:rsid w:val="004E4318"/>
    <w:rsid w:val="004E43B7"/>
    <w:rsid w:val="004E7580"/>
    <w:rsid w:val="004E75AF"/>
    <w:rsid w:val="004E7B6A"/>
    <w:rsid w:val="004F0646"/>
    <w:rsid w:val="004F0C37"/>
    <w:rsid w:val="004F324D"/>
    <w:rsid w:val="004F5184"/>
    <w:rsid w:val="004F793B"/>
    <w:rsid w:val="005000F1"/>
    <w:rsid w:val="0050301D"/>
    <w:rsid w:val="00503171"/>
    <w:rsid w:val="005032DD"/>
    <w:rsid w:val="00506C28"/>
    <w:rsid w:val="0051154F"/>
    <w:rsid w:val="0051486C"/>
    <w:rsid w:val="00515253"/>
    <w:rsid w:val="0051620A"/>
    <w:rsid w:val="00523E65"/>
    <w:rsid w:val="00524129"/>
    <w:rsid w:val="00524CF7"/>
    <w:rsid w:val="005269B9"/>
    <w:rsid w:val="00527C13"/>
    <w:rsid w:val="00531B0A"/>
    <w:rsid w:val="00532AD8"/>
    <w:rsid w:val="00534DA0"/>
    <w:rsid w:val="0053591A"/>
    <w:rsid w:val="00535D12"/>
    <w:rsid w:val="0054110C"/>
    <w:rsid w:val="005427DF"/>
    <w:rsid w:val="00543E6C"/>
    <w:rsid w:val="00544D0A"/>
    <w:rsid w:val="00546675"/>
    <w:rsid w:val="00547140"/>
    <w:rsid w:val="00552CB6"/>
    <w:rsid w:val="00553120"/>
    <w:rsid w:val="0055357E"/>
    <w:rsid w:val="00554EF7"/>
    <w:rsid w:val="00555EA5"/>
    <w:rsid w:val="005574A0"/>
    <w:rsid w:val="00564BED"/>
    <w:rsid w:val="00565087"/>
    <w:rsid w:val="0056549C"/>
    <w:rsid w:val="0056573F"/>
    <w:rsid w:val="00565F50"/>
    <w:rsid w:val="00566641"/>
    <w:rsid w:val="00566E7A"/>
    <w:rsid w:val="005703CB"/>
    <w:rsid w:val="005714EA"/>
    <w:rsid w:val="00571B3F"/>
    <w:rsid w:val="005727BB"/>
    <w:rsid w:val="0057345B"/>
    <w:rsid w:val="0057552B"/>
    <w:rsid w:val="00575634"/>
    <w:rsid w:val="00582242"/>
    <w:rsid w:val="00583F64"/>
    <w:rsid w:val="005870E4"/>
    <w:rsid w:val="00591263"/>
    <w:rsid w:val="00593783"/>
    <w:rsid w:val="00595C70"/>
    <w:rsid w:val="005975E7"/>
    <w:rsid w:val="005B0317"/>
    <w:rsid w:val="005B1EF8"/>
    <w:rsid w:val="005B3F85"/>
    <w:rsid w:val="005C0C03"/>
    <w:rsid w:val="005C0F21"/>
    <w:rsid w:val="005C2861"/>
    <w:rsid w:val="005C441D"/>
    <w:rsid w:val="005C6DCC"/>
    <w:rsid w:val="005D66C7"/>
    <w:rsid w:val="005D68E0"/>
    <w:rsid w:val="005D7E83"/>
    <w:rsid w:val="005E14ED"/>
    <w:rsid w:val="005E1DD4"/>
    <w:rsid w:val="005E2641"/>
    <w:rsid w:val="005E3869"/>
    <w:rsid w:val="005E53C7"/>
    <w:rsid w:val="005E5501"/>
    <w:rsid w:val="005E58A8"/>
    <w:rsid w:val="005F288B"/>
    <w:rsid w:val="005F497B"/>
    <w:rsid w:val="005F620B"/>
    <w:rsid w:val="00602959"/>
    <w:rsid w:val="00604F8F"/>
    <w:rsid w:val="0060684C"/>
    <w:rsid w:val="00611222"/>
    <w:rsid w:val="00611566"/>
    <w:rsid w:val="00613174"/>
    <w:rsid w:val="00616DA8"/>
    <w:rsid w:val="006230EC"/>
    <w:rsid w:val="00624438"/>
    <w:rsid w:val="0062497E"/>
    <w:rsid w:val="00625040"/>
    <w:rsid w:val="006253D0"/>
    <w:rsid w:val="006260DD"/>
    <w:rsid w:val="00626C35"/>
    <w:rsid w:val="00630917"/>
    <w:rsid w:val="006313E2"/>
    <w:rsid w:val="00631B89"/>
    <w:rsid w:val="00631D09"/>
    <w:rsid w:val="0063417E"/>
    <w:rsid w:val="00634330"/>
    <w:rsid w:val="0063714B"/>
    <w:rsid w:val="00641B23"/>
    <w:rsid w:val="006431F5"/>
    <w:rsid w:val="0064385C"/>
    <w:rsid w:val="006468D1"/>
    <w:rsid w:val="00646D99"/>
    <w:rsid w:val="00646F6F"/>
    <w:rsid w:val="00651F6B"/>
    <w:rsid w:val="00654DDF"/>
    <w:rsid w:val="0065652E"/>
    <w:rsid w:val="00656910"/>
    <w:rsid w:val="00657BDF"/>
    <w:rsid w:val="006602A9"/>
    <w:rsid w:val="00660445"/>
    <w:rsid w:val="006619B4"/>
    <w:rsid w:val="00661F16"/>
    <w:rsid w:val="006627B1"/>
    <w:rsid w:val="00664CE4"/>
    <w:rsid w:val="00665FEF"/>
    <w:rsid w:val="00667E51"/>
    <w:rsid w:val="00671CB1"/>
    <w:rsid w:val="00674310"/>
    <w:rsid w:val="00675E3D"/>
    <w:rsid w:val="00683504"/>
    <w:rsid w:val="006870ED"/>
    <w:rsid w:val="0069282F"/>
    <w:rsid w:val="00692EDF"/>
    <w:rsid w:val="0069518E"/>
    <w:rsid w:val="00696726"/>
    <w:rsid w:val="006A1B43"/>
    <w:rsid w:val="006A3AD0"/>
    <w:rsid w:val="006A3B8A"/>
    <w:rsid w:val="006A5259"/>
    <w:rsid w:val="006C11BC"/>
    <w:rsid w:val="006C1A2F"/>
    <w:rsid w:val="006C428E"/>
    <w:rsid w:val="006C66D8"/>
    <w:rsid w:val="006C6DB0"/>
    <w:rsid w:val="006C7204"/>
    <w:rsid w:val="006D00EB"/>
    <w:rsid w:val="006D04EE"/>
    <w:rsid w:val="006D1E24"/>
    <w:rsid w:val="006D1F12"/>
    <w:rsid w:val="006D34F2"/>
    <w:rsid w:val="006D3DF2"/>
    <w:rsid w:val="006D50B3"/>
    <w:rsid w:val="006D57E3"/>
    <w:rsid w:val="006D6C0F"/>
    <w:rsid w:val="006D6E48"/>
    <w:rsid w:val="006D7932"/>
    <w:rsid w:val="006E0555"/>
    <w:rsid w:val="006E1417"/>
    <w:rsid w:val="006E3C9E"/>
    <w:rsid w:val="006E4EF7"/>
    <w:rsid w:val="006E50A2"/>
    <w:rsid w:val="006E5341"/>
    <w:rsid w:val="006E5866"/>
    <w:rsid w:val="006E6041"/>
    <w:rsid w:val="006F14EA"/>
    <w:rsid w:val="006F1B9A"/>
    <w:rsid w:val="006F2A63"/>
    <w:rsid w:val="006F3F07"/>
    <w:rsid w:val="006F4258"/>
    <w:rsid w:val="006F433D"/>
    <w:rsid w:val="006F4F29"/>
    <w:rsid w:val="006F6A2C"/>
    <w:rsid w:val="006F7428"/>
    <w:rsid w:val="007009C3"/>
    <w:rsid w:val="00700CDA"/>
    <w:rsid w:val="007014A4"/>
    <w:rsid w:val="00705F73"/>
    <w:rsid w:val="00710201"/>
    <w:rsid w:val="007132E8"/>
    <w:rsid w:val="0071354D"/>
    <w:rsid w:val="00716E47"/>
    <w:rsid w:val="00720B0A"/>
    <w:rsid w:val="00720F63"/>
    <w:rsid w:val="00724702"/>
    <w:rsid w:val="007276D7"/>
    <w:rsid w:val="007312DE"/>
    <w:rsid w:val="007318A8"/>
    <w:rsid w:val="00731BA5"/>
    <w:rsid w:val="00733E27"/>
    <w:rsid w:val="007342A9"/>
    <w:rsid w:val="007342B5"/>
    <w:rsid w:val="007345B6"/>
    <w:rsid w:val="00734A5B"/>
    <w:rsid w:val="00734D47"/>
    <w:rsid w:val="0073502C"/>
    <w:rsid w:val="00735DDA"/>
    <w:rsid w:val="0073614A"/>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779D2"/>
    <w:rsid w:val="007808CB"/>
    <w:rsid w:val="007811A7"/>
    <w:rsid w:val="00781F0F"/>
    <w:rsid w:val="00786EC7"/>
    <w:rsid w:val="0078727C"/>
    <w:rsid w:val="00790415"/>
    <w:rsid w:val="0079049D"/>
    <w:rsid w:val="00790D71"/>
    <w:rsid w:val="00796315"/>
    <w:rsid w:val="0079728E"/>
    <w:rsid w:val="007A1CF2"/>
    <w:rsid w:val="007A60F9"/>
    <w:rsid w:val="007A7504"/>
    <w:rsid w:val="007B039C"/>
    <w:rsid w:val="007B0540"/>
    <w:rsid w:val="007B18D8"/>
    <w:rsid w:val="007B1AC3"/>
    <w:rsid w:val="007B5A1D"/>
    <w:rsid w:val="007C095F"/>
    <w:rsid w:val="007C2B10"/>
    <w:rsid w:val="007C523C"/>
    <w:rsid w:val="007D02FE"/>
    <w:rsid w:val="007D249E"/>
    <w:rsid w:val="007D2F3D"/>
    <w:rsid w:val="007D514C"/>
    <w:rsid w:val="007D5CD8"/>
    <w:rsid w:val="007D7CF2"/>
    <w:rsid w:val="007E116B"/>
    <w:rsid w:val="007E34A2"/>
    <w:rsid w:val="007E3666"/>
    <w:rsid w:val="007E4363"/>
    <w:rsid w:val="007E6F66"/>
    <w:rsid w:val="007E7B10"/>
    <w:rsid w:val="007F0751"/>
    <w:rsid w:val="007F2942"/>
    <w:rsid w:val="007F402D"/>
    <w:rsid w:val="007F480E"/>
    <w:rsid w:val="007F5E2E"/>
    <w:rsid w:val="007F6845"/>
    <w:rsid w:val="007F71A8"/>
    <w:rsid w:val="00801D4E"/>
    <w:rsid w:val="008028A4"/>
    <w:rsid w:val="008034C8"/>
    <w:rsid w:val="00803C59"/>
    <w:rsid w:val="008047DA"/>
    <w:rsid w:val="00805729"/>
    <w:rsid w:val="00810A56"/>
    <w:rsid w:val="00813245"/>
    <w:rsid w:val="00820522"/>
    <w:rsid w:val="00820F86"/>
    <w:rsid w:val="00824DC5"/>
    <w:rsid w:val="008255C8"/>
    <w:rsid w:val="008278A9"/>
    <w:rsid w:val="00830DB9"/>
    <w:rsid w:val="0083492C"/>
    <w:rsid w:val="008360AD"/>
    <w:rsid w:val="00836140"/>
    <w:rsid w:val="008365A1"/>
    <w:rsid w:val="00836F3D"/>
    <w:rsid w:val="00840FE2"/>
    <w:rsid w:val="00841509"/>
    <w:rsid w:val="00843CF6"/>
    <w:rsid w:val="008457DF"/>
    <w:rsid w:val="00851E5D"/>
    <w:rsid w:val="0085300A"/>
    <w:rsid w:val="0085372C"/>
    <w:rsid w:val="008560F3"/>
    <w:rsid w:val="008567C6"/>
    <w:rsid w:val="00856EB8"/>
    <w:rsid w:val="00857C51"/>
    <w:rsid w:val="00860775"/>
    <w:rsid w:val="008651A5"/>
    <w:rsid w:val="00867D61"/>
    <w:rsid w:val="0087048E"/>
    <w:rsid w:val="00871395"/>
    <w:rsid w:val="00871E3A"/>
    <w:rsid w:val="008729BE"/>
    <w:rsid w:val="008735A9"/>
    <w:rsid w:val="00873D1F"/>
    <w:rsid w:val="00874247"/>
    <w:rsid w:val="008745B1"/>
    <w:rsid w:val="00874CFA"/>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A42"/>
    <w:rsid w:val="00896B12"/>
    <w:rsid w:val="00896FB8"/>
    <w:rsid w:val="00897016"/>
    <w:rsid w:val="008A1D14"/>
    <w:rsid w:val="008A5CC3"/>
    <w:rsid w:val="008A68A6"/>
    <w:rsid w:val="008B03B2"/>
    <w:rsid w:val="008B152B"/>
    <w:rsid w:val="008B24D4"/>
    <w:rsid w:val="008B5306"/>
    <w:rsid w:val="008C1B1C"/>
    <w:rsid w:val="008C391F"/>
    <w:rsid w:val="008C3CCA"/>
    <w:rsid w:val="008C416B"/>
    <w:rsid w:val="008C44D1"/>
    <w:rsid w:val="008C68AD"/>
    <w:rsid w:val="008C735E"/>
    <w:rsid w:val="008C7608"/>
    <w:rsid w:val="008D0252"/>
    <w:rsid w:val="008D1268"/>
    <w:rsid w:val="008D1E1A"/>
    <w:rsid w:val="008D3E9F"/>
    <w:rsid w:val="008D5E25"/>
    <w:rsid w:val="008D5E98"/>
    <w:rsid w:val="008E1380"/>
    <w:rsid w:val="008E3365"/>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B6E"/>
    <w:rsid w:val="00913186"/>
    <w:rsid w:val="009137D9"/>
    <w:rsid w:val="009147A6"/>
    <w:rsid w:val="00916052"/>
    <w:rsid w:val="00921575"/>
    <w:rsid w:val="009219B3"/>
    <w:rsid w:val="00922253"/>
    <w:rsid w:val="00923EF9"/>
    <w:rsid w:val="00925D1D"/>
    <w:rsid w:val="00932ABE"/>
    <w:rsid w:val="00936071"/>
    <w:rsid w:val="00940212"/>
    <w:rsid w:val="00941234"/>
    <w:rsid w:val="00942C8C"/>
    <w:rsid w:val="00942EC2"/>
    <w:rsid w:val="00943417"/>
    <w:rsid w:val="00943653"/>
    <w:rsid w:val="00943A66"/>
    <w:rsid w:val="0094440C"/>
    <w:rsid w:val="0094499A"/>
    <w:rsid w:val="0094635D"/>
    <w:rsid w:val="00950635"/>
    <w:rsid w:val="00950C1F"/>
    <w:rsid w:val="00950C39"/>
    <w:rsid w:val="00951587"/>
    <w:rsid w:val="00953522"/>
    <w:rsid w:val="00953D53"/>
    <w:rsid w:val="00955254"/>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215F"/>
    <w:rsid w:val="00974154"/>
    <w:rsid w:val="00974BB0"/>
    <w:rsid w:val="0097756F"/>
    <w:rsid w:val="00983E9F"/>
    <w:rsid w:val="00984284"/>
    <w:rsid w:val="00986342"/>
    <w:rsid w:val="0099369A"/>
    <w:rsid w:val="00994774"/>
    <w:rsid w:val="00997987"/>
    <w:rsid w:val="009A0AF3"/>
    <w:rsid w:val="009A37E6"/>
    <w:rsid w:val="009A407D"/>
    <w:rsid w:val="009B02AA"/>
    <w:rsid w:val="009B07CD"/>
    <w:rsid w:val="009B19C4"/>
    <w:rsid w:val="009B1BEA"/>
    <w:rsid w:val="009B2947"/>
    <w:rsid w:val="009C19E9"/>
    <w:rsid w:val="009C2BA3"/>
    <w:rsid w:val="009C365E"/>
    <w:rsid w:val="009C3CA5"/>
    <w:rsid w:val="009C4134"/>
    <w:rsid w:val="009C4414"/>
    <w:rsid w:val="009C48A1"/>
    <w:rsid w:val="009C4BA9"/>
    <w:rsid w:val="009C64A2"/>
    <w:rsid w:val="009D01F9"/>
    <w:rsid w:val="009D2296"/>
    <w:rsid w:val="009D22AE"/>
    <w:rsid w:val="009D416A"/>
    <w:rsid w:val="009D4ED0"/>
    <w:rsid w:val="009D74A6"/>
    <w:rsid w:val="009F0831"/>
    <w:rsid w:val="009F1197"/>
    <w:rsid w:val="009F458E"/>
    <w:rsid w:val="009F54FF"/>
    <w:rsid w:val="00A02133"/>
    <w:rsid w:val="00A038CB"/>
    <w:rsid w:val="00A03DB9"/>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4A16"/>
    <w:rsid w:val="00A5530C"/>
    <w:rsid w:val="00A603BB"/>
    <w:rsid w:val="00A62816"/>
    <w:rsid w:val="00A630BF"/>
    <w:rsid w:val="00A63962"/>
    <w:rsid w:val="00A701F7"/>
    <w:rsid w:val="00A71E8E"/>
    <w:rsid w:val="00A74431"/>
    <w:rsid w:val="00A80076"/>
    <w:rsid w:val="00A809F5"/>
    <w:rsid w:val="00A82346"/>
    <w:rsid w:val="00A82B02"/>
    <w:rsid w:val="00A84E14"/>
    <w:rsid w:val="00A86647"/>
    <w:rsid w:val="00A90191"/>
    <w:rsid w:val="00A90233"/>
    <w:rsid w:val="00A916FE"/>
    <w:rsid w:val="00A93100"/>
    <w:rsid w:val="00A952FC"/>
    <w:rsid w:val="00A9671C"/>
    <w:rsid w:val="00AA0C0F"/>
    <w:rsid w:val="00AA1553"/>
    <w:rsid w:val="00AA3D75"/>
    <w:rsid w:val="00AA3FBC"/>
    <w:rsid w:val="00AA6453"/>
    <w:rsid w:val="00AA6D6B"/>
    <w:rsid w:val="00AA6DD6"/>
    <w:rsid w:val="00AA7572"/>
    <w:rsid w:val="00AA79FE"/>
    <w:rsid w:val="00AB1878"/>
    <w:rsid w:val="00AB5E7A"/>
    <w:rsid w:val="00AC1C8D"/>
    <w:rsid w:val="00AC21EF"/>
    <w:rsid w:val="00AC7380"/>
    <w:rsid w:val="00AC7620"/>
    <w:rsid w:val="00AC781E"/>
    <w:rsid w:val="00AC7EF4"/>
    <w:rsid w:val="00AD00A0"/>
    <w:rsid w:val="00AD1C9D"/>
    <w:rsid w:val="00AD3506"/>
    <w:rsid w:val="00AD4C96"/>
    <w:rsid w:val="00AD5747"/>
    <w:rsid w:val="00AD6FC6"/>
    <w:rsid w:val="00AE1BA8"/>
    <w:rsid w:val="00AE4ADF"/>
    <w:rsid w:val="00AE4C7C"/>
    <w:rsid w:val="00AE4F85"/>
    <w:rsid w:val="00AE58EC"/>
    <w:rsid w:val="00AE5ADA"/>
    <w:rsid w:val="00AE733B"/>
    <w:rsid w:val="00AE7551"/>
    <w:rsid w:val="00AF28F8"/>
    <w:rsid w:val="00AF4E3E"/>
    <w:rsid w:val="00AF612F"/>
    <w:rsid w:val="00AF71DC"/>
    <w:rsid w:val="00B01DB3"/>
    <w:rsid w:val="00B01FFB"/>
    <w:rsid w:val="00B0415E"/>
    <w:rsid w:val="00B04C37"/>
    <w:rsid w:val="00B05D29"/>
    <w:rsid w:val="00B06096"/>
    <w:rsid w:val="00B06B59"/>
    <w:rsid w:val="00B07D5E"/>
    <w:rsid w:val="00B07FED"/>
    <w:rsid w:val="00B112A5"/>
    <w:rsid w:val="00B12355"/>
    <w:rsid w:val="00B15449"/>
    <w:rsid w:val="00B15FE1"/>
    <w:rsid w:val="00B1778E"/>
    <w:rsid w:val="00B2520E"/>
    <w:rsid w:val="00B259B4"/>
    <w:rsid w:val="00B25D04"/>
    <w:rsid w:val="00B3144D"/>
    <w:rsid w:val="00B35C02"/>
    <w:rsid w:val="00B41603"/>
    <w:rsid w:val="00B41AD3"/>
    <w:rsid w:val="00B44C66"/>
    <w:rsid w:val="00B47FD1"/>
    <w:rsid w:val="00B516BB"/>
    <w:rsid w:val="00B60C55"/>
    <w:rsid w:val="00B63962"/>
    <w:rsid w:val="00B70A9C"/>
    <w:rsid w:val="00B77036"/>
    <w:rsid w:val="00B815B1"/>
    <w:rsid w:val="00B84F58"/>
    <w:rsid w:val="00B85186"/>
    <w:rsid w:val="00B91406"/>
    <w:rsid w:val="00B924B2"/>
    <w:rsid w:val="00B9376F"/>
    <w:rsid w:val="00B97102"/>
    <w:rsid w:val="00BA09C5"/>
    <w:rsid w:val="00BA1087"/>
    <w:rsid w:val="00BA12D8"/>
    <w:rsid w:val="00BA50D3"/>
    <w:rsid w:val="00BA620C"/>
    <w:rsid w:val="00BA67C4"/>
    <w:rsid w:val="00BA767A"/>
    <w:rsid w:val="00BB4A16"/>
    <w:rsid w:val="00BB6E5F"/>
    <w:rsid w:val="00BC2FA4"/>
    <w:rsid w:val="00BC2FCD"/>
    <w:rsid w:val="00BC68A2"/>
    <w:rsid w:val="00BD0958"/>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62E"/>
    <w:rsid w:val="00BF72F4"/>
    <w:rsid w:val="00C01B0E"/>
    <w:rsid w:val="00C05F39"/>
    <w:rsid w:val="00C061C4"/>
    <w:rsid w:val="00C0668E"/>
    <w:rsid w:val="00C1237F"/>
    <w:rsid w:val="00C12B51"/>
    <w:rsid w:val="00C1342B"/>
    <w:rsid w:val="00C1497D"/>
    <w:rsid w:val="00C15818"/>
    <w:rsid w:val="00C17EDE"/>
    <w:rsid w:val="00C20294"/>
    <w:rsid w:val="00C20E37"/>
    <w:rsid w:val="00C21883"/>
    <w:rsid w:val="00C24650"/>
    <w:rsid w:val="00C258D3"/>
    <w:rsid w:val="00C2591C"/>
    <w:rsid w:val="00C271BA"/>
    <w:rsid w:val="00C300E7"/>
    <w:rsid w:val="00C30777"/>
    <w:rsid w:val="00C30D6C"/>
    <w:rsid w:val="00C31091"/>
    <w:rsid w:val="00C3236A"/>
    <w:rsid w:val="00C33079"/>
    <w:rsid w:val="00C33E2E"/>
    <w:rsid w:val="00C3423B"/>
    <w:rsid w:val="00C34433"/>
    <w:rsid w:val="00C4105B"/>
    <w:rsid w:val="00C413F0"/>
    <w:rsid w:val="00C41719"/>
    <w:rsid w:val="00C41F35"/>
    <w:rsid w:val="00C43FFE"/>
    <w:rsid w:val="00C562B4"/>
    <w:rsid w:val="00C57E06"/>
    <w:rsid w:val="00C6266F"/>
    <w:rsid w:val="00C627C8"/>
    <w:rsid w:val="00C636AE"/>
    <w:rsid w:val="00C6546E"/>
    <w:rsid w:val="00C7218E"/>
    <w:rsid w:val="00C7647C"/>
    <w:rsid w:val="00C77CC9"/>
    <w:rsid w:val="00C80810"/>
    <w:rsid w:val="00C81950"/>
    <w:rsid w:val="00C83A13"/>
    <w:rsid w:val="00C8611B"/>
    <w:rsid w:val="00C86546"/>
    <w:rsid w:val="00C9068C"/>
    <w:rsid w:val="00C9149F"/>
    <w:rsid w:val="00C91FFF"/>
    <w:rsid w:val="00C92967"/>
    <w:rsid w:val="00C93B37"/>
    <w:rsid w:val="00C95862"/>
    <w:rsid w:val="00C96058"/>
    <w:rsid w:val="00C96114"/>
    <w:rsid w:val="00C9761A"/>
    <w:rsid w:val="00C97BD4"/>
    <w:rsid w:val="00CA0938"/>
    <w:rsid w:val="00CA3D0C"/>
    <w:rsid w:val="00CA654B"/>
    <w:rsid w:val="00CA6A28"/>
    <w:rsid w:val="00CA7B1B"/>
    <w:rsid w:val="00CA7DA6"/>
    <w:rsid w:val="00CB2B85"/>
    <w:rsid w:val="00CB4C9E"/>
    <w:rsid w:val="00CB6803"/>
    <w:rsid w:val="00CB6BF1"/>
    <w:rsid w:val="00CB797B"/>
    <w:rsid w:val="00CC0104"/>
    <w:rsid w:val="00CC06B8"/>
    <w:rsid w:val="00CC413D"/>
    <w:rsid w:val="00CC483C"/>
    <w:rsid w:val="00CC4B17"/>
    <w:rsid w:val="00CC5AA4"/>
    <w:rsid w:val="00CC7E94"/>
    <w:rsid w:val="00CD0222"/>
    <w:rsid w:val="00CD1C7C"/>
    <w:rsid w:val="00CD48C5"/>
    <w:rsid w:val="00CD4C7B"/>
    <w:rsid w:val="00CD56DB"/>
    <w:rsid w:val="00CD7BD5"/>
    <w:rsid w:val="00CE1686"/>
    <w:rsid w:val="00CE3DD6"/>
    <w:rsid w:val="00CE67C1"/>
    <w:rsid w:val="00CF0B72"/>
    <w:rsid w:val="00CF16B6"/>
    <w:rsid w:val="00CF43BA"/>
    <w:rsid w:val="00CF6290"/>
    <w:rsid w:val="00CF6E92"/>
    <w:rsid w:val="00D00286"/>
    <w:rsid w:val="00D008CE"/>
    <w:rsid w:val="00D00948"/>
    <w:rsid w:val="00D00E15"/>
    <w:rsid w:val="00D018DF"/>
    <w:rsid w:val="00D036B9"/>
    <w:rsid w:val="00D04D6A"/>
    <w:rsid w:val="00D059B1"/>
    <w:rsid w:val="00D1359B"/>
    <w:rsid w:val="00D14F0F"/>
    <w:rsid w:val="00D15FB5"/>
    <w:rsid w:val="00D162FE"/>
    <w:rsid w:val="00D17A5E"/>
    <w:rsid w:val="00D240A3"/>
    <w:rsid w:val="00D255C9"/>
    <w:rsid w:val="00D26C26"/>
    <w:rsid w:val="00D27A60"/>
    <w:rsid w:val="00D302FB"/>
    <w:rsid w:val="00D323CA"/>
    <w:rsid w:val="00D375A1"/>
    <w:rsid w:val="00D42C14"/>
    <w:rsid w:val="00D43E15"/>
    <w:rsid w:val="00D44064"/>
    <w:rsid w:val="00D44ECB"/>
    <w:rsid w:val="00D45B7C"/>
    <w:rsid w:val="00D46265"/>
    <w:rsid w:val="00D4687E"/>
    <w:rsid w:val="00D517D5"/>
    <w:rsid w:val="00D53A6C"/>
    <w:rsid w:val="00D54C9B"/>
    <w:rsid w:val="00D55A4C"/>
    <w:rsid w:val="00D60BD2"/>
    <w:rsid w:val="00D67D24"/>
    <w:rsid w:val="00D706F7"/>
    <w:rsid w:val="00D71973"/>
    <w:rsid w:val="00D734E1"/>
    <w:rsid w:val="00D738D6"/>
    <w:rsid w:val="00D74DEE"/>
    <w:rsid w:val="00D7574C"/>
    <w:rsid w:val="00D80795"/>
    <w:rsid w:val="00D854BE"/>
    <w:rsid w:val="00D86819"/>
    <w:rsid w:val="00D87CDC"/>
    <w:rsid w:val="00D87E00"/>
    <w:rsid w:val="00D912F6"/>
    <w:rsid w:val="00D9134D"/>
    <w:rsid w:val="00D941D0"/>
    <w:rsid w:val="00D946CD"/>
    <w:rsid w:val="00D96A5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1818"/>
    <w:rsid w:val="00DB21E4"/>
    <w:rsid w:val="00DC0FCA"/>
    <w:rsid w:val="00DC2096"/>
    <w:rsid w:val="00DC24FC"/>
    <w:rsid w:val="00DC309B"/>
    <w:rsid w:val="00DC357B"/>
    <w:rsid w:val="00DC3BCF"/>
    <w:rsid w:val="00DC4DA2"/>
    <w:rsid w:val="00DC69B8"/>
    <w:rsid w:val="00DD0C09"/>
    <w:rsid w:val="00DD0E42"/>
    <w:rsid w:val="00DD1BBD"/>
    <w:rsid w:val="00DD2B89"/>
    <w:rsid w:val="00DD415B"/>
    <w:rsid w:val="00DD760C"/>
    <w:rsid w:val="00DD7C3D"/>
    <w:rsid w:val="00DE15C5"/>
    <w:rsid w:val="00DE242A"/>
    <w:rsid w:val="00DE35EE"/>
    <w:rsid w:val="00DE39FD"/>
    <w:rsid w:val="00DE6866"/>
    <w:rsid w:val="00DE6D31"/>
    <w:rsid w:val="00DE7428"/>
    <w:rsid w:val="00DF031F"/>
    <w:rsid w:val="00DF06D0"/>
    <w:rsid w:val="00DF1046"/>
    <w:rsid w:val="00DF1960"/>
    <w:rsid w:val="00DF2CC4"/>
    <w:rsid w:val="00E00C4A"/>
    <w:rsid w:val="00E01E55"/>
    <w:rsid w:val="00E03596"/>
    <w:rsid w:val="00E06C0F"/>
    <w:rsid w:val="00E07E69"/>
    <w:rsid w:val="00E117E3"/>
    <w:rsid w:val="00E12955"/>
    <w:rsid w:val="00E138A4"/>
    <w:rsid w:val="00E16137"/>
    <w:rsid w:val="00E203F8"/>
    <w:rsid w:val="00E20C53"/>
    <w:rsid w:val="00E25039"/>
    <w:rsid w:val="00E3562F"/>
    <w:rsid w:val="00E36738"/>
    <w:rsid w:val="00E36A07"/>
    <w:rsid w:val="00E41B37"/>
    <w:rsid w:val="00E437F6"/>
    <w:rsid w:val="00E43A98"/>
    <w:rsid w:val="00E4748C"/>
    <w:rsid w:val="00E53947"/>
    <w:rsid w:val="00E56B31"/>
    <w:rsid w:val="00E574B0"/>
    <w:rsid w:val="00E62423"/>
    <w:rsid w:val="00E62835"/>
    <w:rsid w:val="00E64FB8"/>
    <w:rsid w:val="00E659D3"/>
    <w:rsid w:val="00E65E13"/>
    <w:rsid w:val="00E669D6"/>
    <w:rsid w:val="00E672EC"/>
    <w:rsid w:val="00E7104D"/>
    <w:rsid w:val="00E71FDF"/>
    <w:rsid w:val="00E743BB"/>
    <w:rsid w:val="00E75603"/>
    <w:rsid w:val="00E758E0"/>
    <w:rsid w:val="00E76120"/>
    <w:rsid w:val="00E76AB6"/>
    <w:rsid w:val="00E76BB4"/>
    <w:rsid w:val="00E77645"/>
    <w:rsid w:val="00E809B7"/>
    <w:rsid w:val="00E83697"/>
    <w:rsid w:val="00E83D14"/>
    <w:rsid w:val="00E85F4D"/>
    <w:rsid w:val="00E861D7"/>
    <w:rsid w:val="00E86D85"/>
    <w:rsid w:val="00E87EBA"/>
    <w:rsid w:val="00E90BE8"/>
    <w:rsid w:val="00E92D05"/>
    <w:rsid w:val="00E9483F"/>
    <w:rsid w:val="00E952F8"/>
    <w:rsid w:val="00E97CB9"/>
    <w:rsid w:val="00E97E5E"/>
    <w:rsid w:val="00EA2405"/>
    <w:rsid w:val="00EA24F4"/>
    <w:rsid w:val="00EA29C2"/>
    <w:rsid w:val="00EA4FCF"/>
    <w:rsid w:val="00EA7FD0"/>
    <w:rsid w:val="00EB2F4A"/>
    <w:rsid w:val="00EB352C"/>
    <w:rsid w:val="00EB40BB"/>
    <w:rsid w:val="00EB6384"/>
    <w:rsid w:val="00EC0AC1"/>
    <w:rsid w:val="00EC4A25"/>
    <w:rsid w:val="00EC4CD8"/>
    <w:rsid w:val="00EC6E6F"/>
    <w:rsid w:val="00EC741D"/>
    <w:rsid w:val="00ED177D"/>
    <w:rsid w:val="00ED17B7"/>
    <w:rsid w:val="00ED3A23"/>
    <w:rsid w:val="00ED444B"/>
    <w:rsid w:val="00ED6846"/>
    <w:rsid w:val="00EE0199"/>
    <w:rsid w:val="00EE0AFC"/>
    <w:rsid w:val="00EE3C09"/>
    <w:rsid w:val="00EE4DDD"/>
    <w:rsid w:val="00EE6029"/>
    <w:rsid w:val="00EF10F4"/>
    <w:rsid w:val="00EF51A9"/>
    <w:rsid w:val="00F00012"/>
    <w:rsid w:val="00F00282"/>
    <w:rsid w:val="00F013F6"/>
    <w:rsid w:val="00F025A2"/>
    <w:rsid w:val="00F0477F"/>
    <w:rsid w:val="00F07388"/>
    <w:rsid w:val="00F1245A"/>
    <w:rsid w:val="00F2026E"/>
    <w:rsid w:val="00F2210A"/>
    <w:rsid w:val="00F236E0"/>
    <w:rsid w:val="00F254AB"/>
    <w:rsid w:val="00F263ED"/>
    <w:rsid w:val="00F264F7"/>
    <w:rsid w:val="00F34EE0"/>
    <w:rsid w:val="00F353B7"/>
    <w:rsid w:val="00F37743"/>
    <w:rsid w:val="00F40DBF"/>
    <w:rsid w:val="00F40F9E"/>
    <w:rsid w:val="00F43982"/>
    <w:rsid w:val="00F43F51"/>
    <w:rsid w:val="00F45109"/>
    <w:rsid w:val="00F4565B"/>
    <w:rsid w:val="00F46145"/>
    <w:rsid w:val="00F4723B"/>
    <w:rsid w:val="00F47FAF"/>
    <w:rsid w:val="00F53A15"/>
    <w:rsid w:val="00F54A3D"/>
    <w:rsid w:val="00F54CB0"/>
    <w:rsid w:val="00F569BA"/>
    <w:rsid w:val="00F56E0E"/>
    <w:rsid w:val="00F60960"/>
    <w:rsid w:val="00F6136B"/>
    <w:rsid w:val="00F62AEA"/>
    <w:rsid w:val="00F653B8"/>
    <w:rsid w:val="00F65FDB"/>
    <w:rsid w:val="00F66184"/>
    <w:rsid w:val="00F66A24"/>
    <w:rsid w:val="00F71B89"/>
    <w:rsid w:val="00F7353C"/>
    <w:rsid w:val="00F74221"/>
    <w:rsid w:val="00F74411"/>
    <w:rsid w:val="00F756A0"/>
    <w:rsid w:val="00F75A0C"/>
    <w:rsid w:val="00F76341"/>
    <w:rsid w:val="00F76AD9"/>
    <w:rsid w:val="00F76F8F"/>
    <w:rsid w:val="00F81B48"/>
    <w:rsid w:val="00F8301C"/>
    <w:rsid w:val="00F87809"/>
    <w:rsid w:val="00F9684D"/>
    <w:rsid w:val="00F96E16"/>
    <w:rsid w:val="00F97817"/>
    <w:rsid w:val="00FA03DE"/>
    <w:rsid w:val="00FA1266"/>
    <w:rsid w:val="00FA2BD7"/>
    <w:rsid w:val="00FA2D3F"/>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D03C2"/>
    <w:rsid w:val="00FD1CE3"/>
    <w:rsid w:val="00FD7411"/>
    <w:rsid w:val="00FE13AB"/>
    <w:rsid w:val="00FE39B2"/>
    <w:rsid w:val="00FE3EE9"/>
    <w:rsid w:val="00FE7A84"/>
    <w:rsid w:val="00FF3253"/>
    <w:rsid w:val="00FF3BA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5F497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5144763">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786653939">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183</TotalTime>
  <Pages>4</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8941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112</cp:revision>
  <dcterms:created xsi:type="dcterms:W3CDTF">2022-04-21T09:54:00Z</dcterms:created>
  <dcterms:modified xsi:type="dcterms:W3CDTF">2022-09-29T10:15:00Z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